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C0C" w:rsidRDefault="00437C38">
      <w:pPr>
        <w:spacing w:line="240" w:lineRule="auto"/>
        <w:ind w:firstLineChars="0" w:firstLine="0"/>
        <w:rPr>
          <w:rFonts w:ascii="Times New Roman" w:eastAsia="黑体" w:hAnsi="Times New Roman" w:cs="Times New Roman"/>
          <w:szCs w:val="32"/>
        </w:rPr>
      </w:pPr>
      <w:bookmarkStart w:id="0" w:name="_GoBack"/>
      <w:bookmarkEnd w:id="0"/>
      <w:r>
        <w:rPr>
          <w:rFonts w:ascii="Times New Roman" w:eastAsia="黑体" w:hAnsi="Times New Roman" w:cs="Times New Roman"/>
          <w:szCs w:val="32"/>
        </w:rPr>
        <w:t>附</w:t>
      </w:r>
      <w:r>
        <w:rPr>
          <w:rFonts w:ascii="Times New Roman" w:eastAsia="黑体" w:hAnsi="Times New Roman" w:cs="Times New Roman" w:hint="eastAsia"/>
          <w:szCs w:val="32"/>
        </w:rPr>
        <w:t>件</w:t>
      </w:r>
      <w:r>
        <w:rPr>
          <w:rFonts w:ascii="Times New Roman" w:eastAsia="黑体" w:hAnsi="Times New Roman" w:cs="Times New Roman"/>
          <w:szCs w:val="32"/>
        </w:rPr>
        <w:t>1</w:t>
      </w:r>
    </w:p>
    <w:p w:rsidR="00775C0C" w:rsidRDefault="00437C38">
      <w:pPr>
        <w:spacing w:line="24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职业学校办学条件</w:t>
      </w:r>
      <w:r>
        <w:rPr>
          <w:rFonts w:ascii="Times New Roman" w:eastAsia="方正小标宋简体" w:hAnsi="Times New Roman" w:cs="Times New Roman" w:hint="eastAsia"/>
          <w:sz w:val="44"/>
          <w:szCs w:val="44"/>
        </w:rPr>
        <w:t>重点</w:t>
      </w:r>
      <w:r>
        <w:rPr>
          <w:rFonts w:ascii="Times New Roman" w:eastAsia="方正小标宋简体" w:hAnsi="Times New Roman" w:cs="Times New Roman"/>
          <w:sz w:val="44"/>
          <w:szCs w:val="44"/>
        </w:rPr>
        <w:t>监测指标</w:t>
      </w:r>
    </w:p>
    <w:p w:rsidR="00775C0C" w:rsidRDefault="00775C0C">
      <w:pPr>
        <w:spacing w:line="240" w:lineRule="auto"/>
        <w:ind w:firstLine="720"/>
        <w:rPr>
          <w:rFonts w:ascii="Times New Roman" w:eastAsia="黑体" w:hAnsi="Times New Roman" w:cs="Times New Roman"/>
          <w:sz w:val="36"/>
          <w:szCs w:val="28"/>
        </w:rPr>
      </w:pPr>
    </w:p>
    <w:p w:rsidR="00775C0C" w:rsidRDefault="00437C38" w:rsidP="003309C4">
      <w:pPr>
        <w:spacing w:line="240" w:lineRule="auto"/>
        <w:ind w:firstLine="640"/>
        <w:rPr>
          <w:rFonts w:ascii="Times New Roman" w:eastAsia="黑体" w:hAnsi="Times New Roman" w:cs="Times New Roman"/>
          <w:szCs w:val="32"/>
        </w:rPr>
      </w:pPr>
      <w:r>
        <w:rPr>
          <w:rFonts w:ascii="Times New Roman" w:eastAsia="黑体" w:hAnsi="Times New Roman" w:cs="Times New Roman" w:hint="eastAsia"/>
          <w:szCs w:val="32"/>
        </w:rPr>
        <w:t>一、</w:t>
      </w:r>
      <w:r>
        <w:rPr>
          <w:rFonts w:ascii="Times New Roman" w:eastAsia="黑体" w:hAnsi="Times New Roman" w:cs="Times New Roman"/>
          <w:szCs w:val="32"/>
        </w:rPr>
        <w:t>中等职业学校</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hint="eastAsia"/>
          <w:color w:val="000000"/>
          <w:kern w:val="0"/>
          <w:szCs w:val="32"/>
          <w:lang w:bidi="ar"/>
        </w:rPr>
        <w:t>达标学校范围包括</w:t>
      </w:r>
      <w:r>
        <w:rPr>
          <w:rFonts w:ascii="Times New Roman" w:hAnsi="Times New Roman" w:cs="Times New Roman" w:hint="eastAsia"/>
          <w:color w:val="000000"/>
          <w:kern w:val="0"/>
          <w:szCs w:val="32"/>
          <w:lang w:bidi="ar"/>
        </w:rPr>
        <w:t>县级以上地方人民政府或者有关部门按照规定权限审批设立</w:t>
      </w:r>
      <w:r>
        <w:rPr>
          <w:rFonts w:ascii="Times New Roman" w:hAnsi="Times New Roman" w:cs="Times New Roman"/>
          <w:color w:val="000000"/>
          <w:kern w:val="0"/>
          <w:szCs w:val="32"/>
          <w:lang w:bidi="ar"/>
        </w:rPr>
        <w:t>招收全日制学生并具有实际办学行为（学校在中等职业学校学生管理信息系统中具有招生资格</w:t>
      </w:r>
      <w:r>
        <w:rPr>
          <w:rFonts w:ascii="Times New Roman" w:hAnsi="Times New Roman" w:cs="Times New Roman" w:hint="eastAsia"/>
          <w:color w:val="000000"/>
          <w:kern w:val="0"/>
          <w:szCs w:val="32"/>
          <w:lang w:bidi="ar"/>
        </w:rPr>
        <w:t>，技工</w:t>
      </w:r>
      <w:r>
        <w:rPr>
          <w:rFonts w:ascii="Times New Roman" w:hAnsi="Times New Roman" w:cs="Times New Roman" w:hint="eastAsia"/>
          <w:color w:val="000000"/>
          <w:kern w:val="0"/>
          <w:szCs w:val="32"/>
          <w:lang w:bidi="ar"/>
        </w:rPr>
        <w:t>学</w:t>
      </w:r>
      <w:r>
        <w:rPr>
          <w:rFonts w:ascii="Times New Roman" w:hAnsi="Times New Roman" w:cs="Times New Roman" w:hint="eastAsia"/>
          <w:color w:val="000000"/>
          <w:kern w:val="0"/>
          <w:szCs w:val="32"/>
          <w:lang w:bidi="ar"/>
        </w:rPr>
        <w:t>校在全国技工院校信息管理系统中具有招生资格</w:t>
      </w:r>
      <w:r>
        <w:rPr>
          <w:rFonts w:ascii="Times New Roman" w:hAnsi="Times New Roman" w:cs="Times New Roman"/>
          <w:color w:val="000000"/>
          <w:kern w:val="0"/>
          <w:szCs w:val="32"/>
          <w:lang w:bidi="ar"/>
        </w:rPr>
        <w:t>）的中等职业学校，不包括附设中职班学校和</w:t>
      </w:r>
      <w:r>
        <w:rPr>
          <w:rFonts w:ascii="Times New Roman" w:hAnsi="Times New Roman" w:cs="Times New Roman"/>
          <w:color w:val="000000"/>
          <w:kern w:val="0"/>
          <w:szCs w:val="32"/>
          <w:lang w:bidi="ar"/>
        </w:rPr>
        <w:t>2022</w:t>
      </w:r>
      <w:r>
        <w:rPr>
          <w:rFonts w:ascii="Times New Roman" w:hAnsi="Times New Roman" w:cs="Times New Roman"/>
          <w:color w:val="000000"/>
          <w:kern w:val="0"/>
          <w:szCs w:val="32"/>
          <w:lang w:bidi="ar"/>
        </w:rPr>
        <w:t>年（含）以后新设学校。</w:t>
      </w:r>
      <w:r>
        <w:rPr>
          <w:rFonts w:ascii="Times New Roman" w:hAnsi="Times New Roman" w:cs="Times New Roman" w:hint="eastAsia"/>
          <w:color w:val="000000"/>
          <w:kern w:val="0"/>
          <w:szCs w:val="32"/>
          <w:lang w:bidi="ar"/>
        </w:rPr>
        <w:t>达标分类标准如下</w:t>
      </w:r>
      <w:r>
        <w:rPr>
          <w:rFonts w:ascii="Times New Roman" w:hAnsi="Times New Roman" w:cs="Times New Roman" w:hint="eastAsia"/>
          <w:color w:val="000000"/>
          <w:kern w:val="0"/>
          <w:szCs w:val="32"/>
          <w:lang w:bidi="ar"/>
        </w:rPr>
        <w:t>。</w:t>
      </w:r>
    </w:p>
    <w:p w:rsidR="00775C0C" w:rsidRDefault="00437C38" w:rsidP="003309C4">
      <w:pPr>
        <w:spacing w:line="240" w:lineRule="auto"/>
        <w:ind w:firstLine="640"/>
        <w:rPr>
          <w:rFonts w:ascii="Times New Roman" w:hAnsi="Times New Roman" w:cs="Times New Roman"/>
          <w:color w:val="000000"/>
          <w:kern w:val="0"/>
          <w:szCs w:val="32"/>
          <w:lang w:bidi="ar"/>
        </w:rPr>
      </w:pPr>
      <w:r>
        <w:rPr>
          <w:rFonts w:ascii="Times New Roman" w:eastAsia="楷体" w:hAnsi="Times New Roman" w:cs="Times New Roman"/>
          <w:color w:val="000000"/>
          <w:kern w:val="0"/>
          <w:szCs w:val="32"/>
          <w:lang w:bidi="ar"/>
        </w:rPr>
        <w:t>（一）一般类中职学校。</w:t>
      </w:r>
      <w:r>
        <w:rPr>
          <w:rFonts w:ascii="Times New Roman" w:hAnsi="Times New Roman" w:cs="Times New Roman" w:hint="eastAsia"/>
          <w:color w:val="000000"/>
          <w:kern w:val="0"/>
          <w:szCs w:val="32"/>
          <w:lang w:bidi="ar"/>
        </w:rPr>
        <w:t>参照</w:t>
      </w:r>
      <w:r>
        <w:rPr>
          <w:rFonts w:ascii="Times New Roman" w:hAnsi="Times New Roman" w:cs="Times New Roman"/>
          <w:color w:val="000000"/>
          <w:kern w:val="0"/>
          <w:szCs w:val="32"/>
          <w:lang w:bidi="ar"/>
        </w:rPr>
        <w:t>《</w:t>
      </w:r>
      <w:r>
        <w:rPr>
          <w:rFonts w:ascii="Times New Roman" w:hAnsi="Times New Roman" w:cs="Times New Roman" w:hint="eastAsia"/>
          <w:color w:val="000000"/>
          <w:kern w:val="0"/>
          <w:szCs w:val="32"/>
          <w:lang w:bidi="ar"/>
        </w:rPr>
        <w:t>教育部关于印发</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中等职业学校设置标准</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的通知</w:t>
      </w:r>
      <w:r>
        <w:rPr>
          <w:rFonts w:ascii="Times New Roman" w:hAnsi="Times New Roman" w:cs="Times New Roman"/>
          <w:color w:val="000000"/>
          <w:kern w:val="0"/>
          <w:szCs w:val="32"/>
          <w:lang w:bidi="ar"/>
        </w:rPr>
        <w:t>》（教职成〔</w:t>
      </w:r>
      <w:r>
        <w:rPr>
          <w:rFonts w:ascii="Times New Roman" w:hAnsi="Times New Roman" w:cs="Times New Roman"/>
          <w:color w:val="000000"/>
          <w:kern w:val="0"/>
          <w:szCs w:val="32"/>
          <w:lang w:bidi="ar"/>
        </w:rPr>
        <w:t>2010</w:t>
      </w:r>
      <w:r>
        <w:rPr>
          <w:rFonts w:ascii="Times New Roman" w:hAnsi="Times New Roman" w:cs="Times New Roman"/>
          <w:color w:val="000000"/>
          <w:kern w:val="0"/>
          <w:szCs w:val="32"/>
          <w:lang w:bidi="ar"/>
        </w:rPr>
        <w:t>〕</w:t>
      </w:r>
      <w:r>
        <w:rPr>
          <w:rFonts w:ascii="Times New Roman" w:hAnsi="Times New Roman" w:cs="Times New Roman"/>
          <w:color w:val="000000"/>
          <w:kern w:val="0"/>
          <w:szCs w:val="32"/>
          <w:lang w:bidi="ar"/>
        </w:rPr>
        <w:t>12</w:t>
      </w:r>
      <w:r>
        <w:rPr>
          <w:rFonts w:ascii="Times New Roman" w:hAnsi="Times New Roman" w:cs="Times New Roman"/>
          <w:color w:val="000000"/>
          <w:kern w:val="0"/>
          <w:szCs w:val="32"/>
          <w:lang w:bidi="ar"/>
        </w:rPr>
        <w:t>号）的</w:t>
      </w:r>
      <w:r>
        <w:rPr>
          <w:rFonts w:ascii="Times New Roman" w:hAnsi="Times New Roman" w:cs="Times New Roman" w:hint="eastAsia"/>
          <w:color w:val="000000"/>
          <w:kern w:val="0"/>
          <w:szCs w:val="32"/>
          <w:lang w:bidi="ar"/>
        </w:rPr>
        <w:t>各项</w:t>
      </w:r>
      <w:r>
        <w:rPr>
          <w:rFonts w:ascii="Times New Roman" w:hAnsi="Times New Roman" w:cs="Times New Roman" w:hint="eastAsia"/>
          <w:color w:val="000000"/>
          <w:kern w:val="0"/>
          <w:szCs w:val="32"/>
          <w:lang w:bidi="ar"/>
        </w:rPr>
        <w:t>标准，并根据教育事业发展优化部分指标释义</w:t>
      </w:r>
      <w:r>
        <w:rPr>
          <w:rFonts w:ascii="Times New Roman" w:hAnsi="Times New Roman" w:cs="Times New Roman"/>
          <w:color w:val="000000"/>
          <w:kern w:val="0"/>
          <w:szCs w:val="32"/>
          <w:lang w:bidi="ar"/>
        </w:rPr>
        <w:t>。</w:t>
      </w:r>
      <w:r>
        <w:rPr>
          <w:rFonts w:ascii="Times New Roman" w:hAnsi="Times New Roman" w:cs="Times New Roman" w:hint="eastAsia"/>
          <w:color w:val="000000"/>
          <w:kern w:val="0"/>
          <w:szCs w:val="32"/>
          <w:lang w:bidi="ar"/>
        </w:rPr>
        <w:t>重点</w:t>
      </w:r>
      <w:r>
        <w:rPr>
          <w:rFonts w:ascii="Times New Roman" w:hAnsi="Times New Roman" w:cs="Times New Roman"/>
          <w:color w:val="000000"/>
          <w:kern w:val="0"/>
          <w:szCs w:val="32"/>
          <w:lang w:bidi="ar"/>
        </w:rPr>
        <w:t>监测指标</w:t>
      </w:r>
      <w:r>
        <w:rPr>
          <w:rFonts w:ascii="Times New Roman" w:hAnsi="Times New Roman" w:cs="Times New Roman" w:hint="eastAsia"/>
          <w:color w:val="000000"/>
          <w:kern w:val="0"/>
          <w:szCs w:val="32"/>
          <w:lang w:bidi="ar"/>
        </w:rPr>
        <w:t>4</w:t>
      </w:r>
      <w:r>
        <w:rPr>
          <w:rFonts w:ascii="Times New Roman" w:hAnsi="Times New Roman" w:cs="Times New Roman" w:hint="eastAsia"/>
          <w:color w:val="000000"/>
          <w:kern w:val="0"/>
          <w:szCs w:val="32"/>
          <w:lang w:bidi="ar"/>
        </w:rPr>
        <w:t>类</w:t>
      </w:r>
      <w:r>
        <w:rPr>
          <w:rFonts w:ascii="Times New Roman" w:hAnsi="Times New Roman" w:cs="Times New Roman" w:hint="eastAsia"/>
          <w:color w:val="000000"/>
          <w:kern w:val="0"/>
          <w:szCs w:val="32"/>
          <w:lang w:bidi="ar"/>
        </w:rPr>
        <w:t>。</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w:t>
      </w:r>
      <w:r>
        <w:rPr>
          <w:rFonts w:ascii="Times New Roman" w:hAnsi="Times New Roman" w:cs="Times New Roman"/>
          <w:color w:val="000000"/>
          <w:kern w:val="0"/>
          <w:szCs w:val="32"/>
          <w:lang w:bidi="ar"/>
        </w:rPr>
        <w:t>校园建设。校园占地面积不低于</w:t>
      </w:r>
      <w:r>
        <w:rPr>
          <w:rFonts w:ascii="Times New Roman" w:hAnsi="Times New Roman" w:cs="Times New Roman"/>
          <w:color w:val="000000"/>
          <w:kern w:val="0"/>
          <w:szCs w:val="32"/>
          <w:lang w:bidi="ar"/>
        </w:rPr>
        <w:t>40000</w:t>
      </w:r>
      <w:r>
        <w:rPr>
          <w:rFonts w:ascii="Times New Roman" w:hAnsi="Times New Roman" w:cs="Times New Roman"/>
          <w:color w:val="000000"/>
          <w:kern w:val="0"/>
          <w:szCs w:val="32"/>
          <w:lang w:bidi="ar"/>
        </w:rPr>
        <w:t>平方米</w:t>
      </w:r>
      <w:r>
        <w:rPr>
          <w:rFonts w:ascii="Times New Roman" w:hAnsi="Times New Roman" w:cs="Times New Roman" w:hint="eastAsia"/>
          <w:color w:val="000000"/>
          <w:kern w:val="0"/>
          <w:szCs w:val="32"/>
          <w:lang w:bidi="ar"/>
        </w:rPr>
        <w:t>，</w:t>
      </w:r>
      <w:r>
        <w:rPr>
          <w:rFonts w:ascii="Times New Roman" w:hAnsi="Times New Roman" w:cs="Times New Roman"/>
          <w:color w:val="000000"/>
          <w:kern w:val="0"/>
          <w:szCs w:val="32"/>
          <w:lang w:bidi="ar"/>
        </w:rPr>
        <w:t>生均用地面积指标不少于</w:t>
      </w:r>
      <w:r>
        <w:rPr>
          <w:rFonts w:ascii="Times New Roman" w:hAnsi="Times New Roman" w:cs="Times New Roman"/>
          <w:color w:val="000000"/>
          <w:kern w:val="0"/>
          <w:szCs w:val="32"/>
          <w:lang w:bidi="ar"/>
        </w:rPr>
        <w:t>33</w:t>
      </w:r>
      <w:r>
        <w:rPr>
          <w:rFonts w:ascii="Times New Roman" w:hAnsi="Times New Roman" w:cs="Times New Roman"/>
          <w:color w:val="000000"/>
          <w:kern w:val="0"/>
          <w:szCs w:val="32"/>
          <w:lang w:bidi="ar"/>
        </w:rPr>
        <w:t>平方米。校舍建筑面积不少于</w:t>
      </w:r>
      <w:r>
        <w:rPr>
          <w:rFonts w:ascii="Times New Roman" w:hAnsi="Times New Roman" w:cs="Times New Roman"/>
          <w:color w:val="000000"/>
          <w:kern w:val="0"/>
          <w:szCs w:val="32"/>
          <w:lang w:bidi="ar"/>
        </w:rPr>
        <w:t>24000</w:t>
      </w:r>
      <w:r>
        <w:rPr>
          <w:rFonts w:ascii="Times New Roman" w:hAnsi="Times New Roman" w:cs="Times New Roman"/>
          <w:color w:val="000000"/>
          <w:kern w:val="0"/>
          <w:szCs w:val="32"/>
          <w:lang w:bidi="ar"/>
        </w:rPr>
        <w:t>平方米</w:t>
      </w:r>
      <w:r>
        <w:rPr>
          <w:rFonts w:ascii="Times New Roman" w:hAnsi="Times New Roman" w:cs="Times New Roman" w:hint="eastAsia"/>
          <w:color w:val="000000"/>
          <w:kern w:val="0"/>
          <w:szCs w:val="32"/>
          <w:lang w:bidi="ar"/>
        </w:rPr>
        <w:t>，</w:t>
      </w:r>
      <w:r>
        <w:rPr>
          <w:rFonts w:ascii="Times New Roman" w:hAnsi="Times New Roman" w:cs="Times New Roman"/>
          <w:color w:val="000000"/>
          <w:kern w:val="0"/>
          <w:szCs w:val="32"/>
          <w:lang w:bidi="ar"/>
        </w:rPr>
        <w:t>生均校舍建筑面积指标不少</w:t>
      </w:r>
      <w:r>
        <w:rPr>
          <w:rFonts w:ascii="Times New Roman" w:hAnsi="Times New Roman" w:cs="Times New Roman" w:hint="eastAsia"/>
          <w:color w:val="000000"/>
          <w:kern w:val="0"/>
          <w:szCs w:val="32"/>
          <w:lang w:bidi="ar"/>
        </w:rPr>
        <w:t>于</w:t>
      </w:r>
      <w:r>
        <w:rPr>
          <w:rFonts w:ascii="Times New Roman" w:hAnsi="Times New Roman" w:cs="Times New Roman"/>
          <w:color w:val="000000"/>
          <w:kern w:val="0"/>
          <w:szCs w:val="32"/>
          <w:lang w:bidi="ar"/>
        </w:rPr>
        <w:t>20</w:t>
      </w:r>
      <w:r>
        <w:rPr>
          <w:rFonts w:ascii="Times New Roman" w:hAnsi="Times New Roman" w:cs="Times New Roman"/>
          <w:color w:val="000000"/>
          <w:kern w:val="0"/>
          <w:szCs w:val="32"/>
          <w:lang w:bidi="ar"/>
        </w:rPr>
        <w:t>平方米。</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w:t>
      </w:r>
      <w:r>
        <w:rPr>
          <w:rFonts w:ascii="Times New Roman" w:hAnsi="Times New Roman" w:cs="Times New Roman"/>
          <w:color w:val="000000"/>
          <w:kern w:val="0"/>
          <w:szCs w:val="32"/>
          <w:lang w:bidi="ar"/>
        </w:rPr>
        <w:t>教师配备。专任教师不低于</w:t>
      </w:r>
      <w:r>
        <w:rPr>
          <w:rFonts w:ascii="Times New Roman" w:hAnsi="Times New Roman" w:cs="Times New Roman"/>
          <w:color w:val="000000"/>
          <w:kern w:val="0"/>
          <w:szCs w:val="32"/>
          <w:lang w:bidi="ar"/>
        </w:rPr>
        <w:t>60</w:t>
      </w:r>
      <w:r>
        <w:rPr>
          <w:rFonts w:ascii="Times New Roman" w:hAnsi="Times New Roman" w:cs="Times New Roman"/>
          <w:color w:val="000000"/>
          <w:kern w:val="0"/>
          <w:szCs w:val="32"/>
          <w:lang w:bidi="ar"/>
        </w:rPr>
        <w:t>人，</w:t>
      </w:r>
      <w:r>
        <w:rPr>
          <w:rFonts w:ascii="Times New Roman" w:hAnsi="Times New Roman" w:cs="Times New Roman" w:hint="eastAsia"/>
          <w:color w:val="000000"/>
          <w:kern w:val="0"/>
          <w:szCs w:val="32"/>
          <w:lang w:bidi="ar"/>
        </w:rPr>
        <w:t>师生比达到</w:t>
      </w:r>
      <w:r>
        <w:rPr>
          <w:rFonts w:ascii="Times New Roman" w:hAnsi="Times New Roman" w:cs="Times New Roman" w:hint="eastAsia"/>
          <w:color w:val="000000"/>
          <w:kern w:val="0"/>
          <w:szCs w:val="32"/>
          <w:lang w:bidi="ar"/>
        </w:rPr>
        <w:t>1</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20</w:t>
      </w:r>
      <w:r>
        <w:rPr>
          <w:rFonts w:ascii="Times New Roman" w:hAnsi="Times New Roman" w:cs="Times New Roman"/>
          <w:color w:val="000000"/>
          <w:kern w:val="0"/>
          <w:szCs w:val="32"/>
          <w:lang w:bidi="ar"/>
        </w:rPr>
        <w:t>。</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3.</w:t>
      </w:r>
      <w:r>
        <w:rPr>
          <w:rFonts w:ascii="Times New Roman" w:hAnsi="Times New Roman" w:cs="Times New Roman"/>
          <w:color w:val="000000"/>
          <w:kern w:val="0"/>
          <w:szCs w:val="32"/>
          <w:lang w:bidi="ar"/>
        </w:rPr>
        <w:t>仪器设备。仪器设备总值不低于</w:t>
      </w:r>
      <w:r>
        <w:rPr>
          <w:rFonts w:ascii="Times New Roman" w:hAnsi="Times New Roman" w:cs="Times New Roman"/>
          <w:color w:val="000000"/>
          <w:kern w:val="0"/>
          <w:szCs w:val="32"/>
          <w:lang w:bidi="ar"/>
        </w:rPr>
        <w:t>300</w:t>
      </w:r>
      <w:r>
        <w:rPr>
          <w:rFonts w:ascii="Times New Roman" w:hAnsi="Times New Roman" w:cs="Times New Roman"/>
          <w:color w:val="000000"/>
          <w:kern w:val="0"/>
          <w:szCs w:val="32"/>
          <w:lang w:bidi="ar"/>
        </w:rPr>
        <w:t>万元</w:t>
      </w:r>
      <w:r>
        <w:rPr>
          <w:rFonts w:ascii="Times New Roman" w:hAnsi="Times New Roman" w:cs="Times New Roman" w:hint="eastAsia"/>
          <w:color w:val="000000"/>
          <w:kern w:val="0"/>
          <w:szCs w:val="32"/>
          <w:lang w:bidi="ar"/>
        </w:rPr>
        <w:t>，</w:t>
      </w:r>
      <w:r>
        <w:rPr>
          <w:rFonts w:ascii="Times New Roman" w:hAnsi="Times New Roman" w:cs="Times New Roman"/>
          <w:color w:val="000000"/>
          <w:kern w:val="0"/>
          <w:szCs w:val="32"/>
          <w:lang w:bidi="ar"/>
        </w:rPr>
        <w:t>生均仪器设备值不低于</w:t>
      </w:r>
      <w:r>
        <w:rPr>
          <w:rFonts w:ascii="Times New Roman" w:hAnsi="Times New Roman" w:cs="Times New Roman"/>
          <w:color w:val="000000"/>
          <w:kern w:val="0"/>
          <w:szCs w:val="32"/>
          <w:lang w:bidi="ar"/>
        </w:rPr>
        <w:t>2500</w:t>
      </w:r>
      <w:r>
        <w:rPr>
          <w:rFonts w:ascii="Times New Roman" w:hAnsi="Times New Roman" w:cs="Times New Roman"/>
          <w:color w:val="000000"/>
          <w:kern w:val="0"/>
          <w:szCs w:val="32"/>
          <w:lang w:bidi="ar"/>
        </w:rPr>
        <w:t>元。</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4.</w:t>
      </w:r>
      <w:r>
        <w:rPr>
          <w:rFonts w:ascii="Times New Roman" w:hAnsi="Times New Roman" w:cs="Times New Roman"/>
          <w:color w:val="000000"/>
          <w:kern w:val="0"/>
          <w:szCs w:val="32"/>
          <w:lang w:bidi="ar"/>
        </w:rPr>
        <w:t>图书配备。生均图书不少于</w:t>
      </w:r>
      <w:r>
        <w:rPr>
          <w:rFonts w:ascii="Times New Roman" w:hAnsi="Times New Roman" w:cs="Times New Roman"/>
          <w:color w:val="000000"/>
          <w:kern w:val="0"/>
          <w:szCs w:val="32"/>
          <w:lang w:bidi="ar"/>
        </w:rPr>
        <w:t>30</w:t>
      </w:r>
      <w:r>
        <w:rPr>
          <w:rFonts w:ascii="Times New Roman" w:hAnsi="Times New Roman" w:cs="Times New Roman"/>
          <w:color w:val="000000"/>
          <w:kern w:val="0"/>
          <w:szCs w:val="32"/>
          <w:lang w:bidi="ar"/>
        </w:rPr>
        <w:t>册。</w:t>
      </w:r>
    </w:p>
    <w:p w:rsidR="00775C0C" w:rsidRDefault="00437C38" w:rsidP="003309C4">
      <w:pPr>
        <w:spacing w:line="240" w:lineRule="auto"/>
        <w:ind w:firstLine="640"/>
        <w:rPr>
          <w:rFonts w:ascii="Times New Roman" w:hAnsi="Times New Roman" w:cs="Times New Roman"/>
          <w:color w:val="000000"/>
          <w:kern w:val="0"/>
          <w:szCs w:val="32"/>
          <w:lang w:bidi="ar"/>
        </w:rPr>
      </w:pPr>
      <w:r>
        <w:rPr>
          <w:rFonts w:ascii="Times New Roman" w:eastAsia="楷体" w:hAnsi="Times New Roman" w:cs="Times New Roman"/>
          <w:color w:val="000000"/>
          <w:kern w:val="0"/>
          <w:szCs w:val="32"/>
          <w:lang w:bidi="ar"/>
        </w:rPr>
        <w:lastRenderedPageBreak/>
        <w:t>（二）技工</w:t>
      </w:r>
      <w:r>
        <w:rPr>
          <w:rFonts w:ascii="Times New Roman" w:eastAsia="楷体" w:hAnsi="Times New Roman" w:cs="Times New Roman" w:hint="eastAsia"/>
          <w:color w:val="000000"/>
          <w:kern w:val="0"/>
          <w:szCs w:val="32"/>
          <w:lang w:bidi="ar"/>
        </w:rPr>
        <w:t>学</w:t>
      </w:r>
      <w:r>
        <w:rPr>
          <w:rFonts w:ascii="Times New Roman" w:eastAsia="楷体" w:hAnsi="Times New Roman" w:cs="Times New Roman"/>
          <w:color w:val="000000"/>
          <w:kern w:val="0"/>
          <w:szCs w:val="32"/>
          <w:lang w:bidi="ar"/>
        </w:rPr>
        <w:t>校</w:t>
      </w:r>
      <w:r>
        <w:rPr>
          <w:rFonts w:ascii="Times New Roman" w:eastAsia="楷体" w:hAnsi="Times New Roman" w:cs="Times New Roman" w:hint="eastAsia"/>
          <w:color w:val="000000"/>
          <w:kern w:val="0"/>
          <w:szCs w:val="32"/>
          <w:lang w:bidi="ar"/>
        </w:rPr>
        <w:t>。</w:t>
      </w:r>
      <w:r>
        <w:rPr>
          <w:rFonts w:ascii="Times New Roman" w:hAnsi="Times New Roman" w:cs="Times New Roman"/>
          <w:color w:val="000000"/>
          <w:kern w:val="0"/>
          <w:szCs w:val="32"/>
          <w:lang w:bidi="ar"/>
        </w:rPr>
        <w:t>以《人力资源和社会保障部关于印发技工院校设置标准（试行）的通知》（人社部发〔</w:t>
      </w:r>
      <w:r>
        <w:rPr>
          <w:rFonts w:ascii="Times New Roman" w:hAnsi="Times New Roman" w:cs="Times New Roman"/>
          <w:color w:val="000000"/>
          <w:kern w:val="0"/>
          <w:szCs w:val="32"/>
          <w:lang w:bidi="ar"/>
        </w:rPr>
        <w:t>2012</w:t>
      </w:r>
      <w:r>
        <w:rPr>
          <w:rFonts w:ascii="Times New Roman" w:hAnsi="Times New Roman" w:cs="Times New Roman"/>
          <w:color w:val="000000"/>
          <w:kern w:val="0"/>
          <w:szCs w:val="32"/>
          <w:lang w:bidi="ar"/>
        </w:rPr>
        <w:t>〕</w:t>
      </w:r>
      <w:r>
        <w:rPr>
          <w:rFonts w:ascii="Times New Roman" w:hAnsi="Times New Roman" w:cs="Times New Roman"/>
          <w:color w:val="000000"/>
          <w:kern w:val="0"/>
          <w:szCs w:val="32"/>
          <w:lang w:bidi="ar"/>
        </w:rPr>
        <w:t>8</w:t>
      </w:r>
      <w:r>
        <w:rPr>
          <w:rFonts w:ascii="Times New Roman" w:hAnsi="Times New Roman" w:cs="Times New Roman"/>
          <w:color w:val="000000"/>
          <w:kern w:val="0"/>
          <w:szCs w:val="32"/>
          <w:lang w:bidi="ar"/>
        </w:rPr>
        <w:t>号）的各项要求</w:t>
      </w:r>
      <w:r>
        <w:rPr>
          <w:rFonts w:ascii="Times New Roman" w:hAnsi="Times New Roman" w:cs="Times New Roman" w:hint="eastAsia"/>
          <w:color w:val="000000"/>
          <w:kern w:val="0"/>
          <w:szCs w:val="32"/>
          <w:lang w:bidi="ar"/>
        </w:rPr>
        <w:t>为标准</w:t>
      </w:r>
      <w:r>
        <w:rPr>
          <w:rFonts w:ascii="Times New Roman" w:hAnsi="Times New Roman" w:cs="Times New Roman"/>
          <w:color w:val="000000"/>
          <w:kern w:val="0"/>
          <w:szCs w:val="32"/>
          <w:lang w:bidi="ar"/>
        </w:rPr>
        <w:t>。重点监测指标</w:t>
      </w:r>
      <w:r>
        <w:rPr>
          <w:rFonts w:ascii="Times New Roman" w:hAnsi="Times New Roman" w:cs="Times New Roman" w:hint="eastAsia"/>
          <w:color w:val="000000"/>
          <w:kern w:val="0"/>
          <w:szCs w:val="32"/>
          <w:lang w:bidi="ar"/>
        </w:rPr>
        <w:t>3</w:t>
      </w:r>
      <w:r>
        <w:rPr>
          <w:rFonts w:ascii="Times New Roman" w:hAnsi="Times New Roman" w:cs="Times New Roman" w:hint="eastAsia"/>
          <w:color w:val="000000"/>
          <w:kern w:val="0"/>
          <w:szCs w:val="32"/>
          <w:lang w:bidi="ar"/>
        </w:rPr>
        <w:t>类</w:t>
      </w:r>
      <w:r>
        <w:rPr>
          <w:rFonts w:ascii="Times New Roman" w:hAnsi="Times New Roman" w:cs="Times New Roman" w:hint="eastAsia"/>
          <w:color w:val="000000"/>
          <w:kern w:val="0"/>
          <w:szCs w:val="32"/>
          <w:lang w:bidi="ar"/>
        </w:rPr>
        <w:t>。</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w:t>
      </w:r>
      <w:r>
        <w:rPr>
          <w:rFonts w:ascii="Times New Roman" w:hAnsi="Times New Roman" w:cs="Times New Roman"/>
          <w:color w:val="000000"/>
          <w:kern w:val="0"/>
          <w:szCs w:val="32"/>
          <w:lang w:bidi="ar"/>
        </w:rPr>
        <w:t>校园建设。技工学校校园占地面积不少于</w:t>
      </w:r>
      <w:r>
        <w:rPr>
          <w:rFonts w:ascii="Times New Roman" w:hAnsi="Times New Roman" w:cs="Times New Roman"/>
          <w:color w:val="000000"/>
          <w:kern w:val="0"/>
          <w:szCs w:val="32"/>
          <w:lang w:bidi="ar"/>
        </w:rPr>
        <w:t>30000</w:t>
      </w:r>
      <w:r>
        <w:rPr>
          <w:rFonts w:ascii="Times New Roman" w:hAnsi="Times New Roman" w:cs="Times New Roman"/>
          <w:color w:val="000000"/>
          <w:kern w:val="0"/>
          <w:szCs w:val="32"/>
          <w:lang w:bidi="ar"/>
        </w:rPr>
        <w:t>平方米，校舍建筑面积不少于</w:t>
      </w:r>
      <w:r>
        <w:rPr>
          <w:rFonts w:ascii="Times New Roman" w:hAnsi="Times New Roman" w:cs="Times New Roman"/>
          <w:color w:val="000000"/>
          <w:kern w:val="0"/>
          <w:szCs w:val="32"/>
          <w:lang w:bidi="ar"/>
        </w:rPr>
        <w:t>18000</w:t>
      </w:r>
      <w:r>
        <w:rPr>
          <w:rFonts w:ascii="Times New Roman" w:hAnsi="Times New Roman" w:cs="Times New Roman"/>
          <w:color w:val="000000"/>
          <w:kern w:val="0"/>
          <w:szCs w:val="32"/>
          <w:lang w:bidi="ar"/>
        </w:rPr>
        <w:t>平方米，生均校舍建筑面积不少于</w:t>
      </w:r>
      <w:r>
        <w:rPr>
          <w:rFonts w:ascii="Times New Roman" w:hAnsi="Times New Roman" w:cs="Times New Roman"/>
          <w:color w:val="000000"/>
          <w:kern w:val="0"/>
          <w:szCs w:val="32"/>
          <w:lang w:bidi="ar"/>
        </w:rPr>
        <w:t>20</w:t>
      </w:r>
      <w:r>
        <w:rPr>
          <w:rFonts w:ascii="Times New Roman" w:hAnsi="Times New Roman" w:cs="Times New Roman"/>
          <w:color w:val="000000"/>
          <w:kern w:val="0"/>
          <w:szCs w:val="32"/>
          <w:lang w:bidi="ar"/>
        </w:rPr>
        <w:t>平方米。高级技工学校校园占地面积不少于</w:t>
      </w:r>
      <w:r>
        <w:rPr>
          <w:rFonts w:ascii="Times New Roman" w:hAnsi="Times New Roman" w:cs="Times New Roman"/>
          <w:color w:val="000000"/>
          <w:kern w:val="0"/>
          <w:szCs w:val="32"/>
          <w:lang w:bidi="ar"/>
        </w:rPr>
        <w:t>66000</w:t>
      </w:r>
      <w:r>
        <w:rPr>
          <w:rFonts w:ascii="Times New Roman" w:hAnsi="Times New Roman" w:cs="Times New Roman"/>
          <w:color w:val="000000"/>
          <w:kern w:val="0"/>
          <w:szCs w:val="32"/>
          <w:lang w:bidi="ar"/>
        </w:rPr>
        <w:t>平方米，校舍建筑面积不少于</w:t>
      </w:r>
      <w:r>
        <w:rPr>
          <w:rFonts w:ascii="Times New Roman" w:hAnsi="Times New Roman" w:cs="Times New Roman"/>
          <w:color w:val="000000"/>
          <w:kern w:val="0"/>
          <w:szCs w:val="32"/>
          <w:lang w:bidi="ar"/>
        </w:rPr>
        <w:t>50000</w:t>
      </w:r>
      <w:r>
        <w:rPr>
          <w:rFonts w:ascii="Times New Roman" w:hAnsi="Times New Roman" w:cs="Times New Roman"/>
          <w:color w:val="000000"/>
          <w:kern w:val="0"/>
          <w:szCs w:val="32"/>
          <w:lang w:bidi="ar"/>
        </w:rPr>
        <w:t>平方米。技师学院校园占地面积不少于</w:t>
      </w:r>
      <w:r>
        <w:rPr>
          <w:rFonts w:ascii="Times New Roman" w:hAnsi="Times New Roman" w:cs="Times New Roman"/>
          <w:color w:val="000000"/>
          <w:kern w:val="0"/>
          <w:szCs w:val="32"/>
          <w:lang w:bidi="ar"/>
        </w:rPr>
        <w:t>100000</w:t>
      </w:r>
      <w:r>
        <w:rPr>
          <w:rFonts w:ascii="Times New Roman" w:hAnsi="Times New Roman" w:cs="Times New Roman"/>
          <w:color w:val="000000"/>
          <w:kern w:val="0"/>
          <w:szCs w:val="32"/>
          <w:lang w:bidi="ar"/>
        </w:rPr>
        <w:t>平方米，校舍建筑面积不少于</w:t>
      </w:r>
      <w:r>
        <w:rPr>
          <w:rFonts w:ascii="Times New Roman" w:hAnsi="Times New Roman" w:cs="Times New Roman"/>
          <w:color w:val="000000"/>
          <w:kern w:val="0"/>
          <w:szCs w:val="32"/>
          <w:lang w:bidi="ar"/>
        </w:rPr>
        <w:t>80000</w:t>
      </w:r>
      <w:r>
        <w:rPr>
          <w:rFonts w:ascii="Times New Roman" w:hAnsi="Times New Roman" w:cs="Times New Roman"/>
          <w:color w:val="000000"/>
          <w:kern w:val="0"/>
          <w:szCs w:val="32"/>
          <w:lang w:bidi="ar"/>
        </w:rPr>
        <w:t>平方米。</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w:t>
      </w:r>
      <w:r>
        <w:rPr>
          <w:rFonts w:ascii="Times New Roman" w:hAnsi="Times New Roman" w:cs="Times New Roman"/>
          <w:color w:val="000000"/>
          <w:kern w:val="0"/>
          <w:szCs w:val="32"/>
          <w:lang w:bidi="ar"/>
        </w:rPr>
        <w:t>教师配备。技工学校、高级技工学校学制教育师生比不低于</w:t>
      </w:r>
      <w:r>
        <w:rPr>
          <w:rFonts w:ascii="Times New Roman" w:hAnsi="Times New Roman" w:cs="Times New Roman"/>
          <w:color w:val="000000"/>
          <w:kern w:val="0"/>
          <w:szCs w:val="32"/>
          <w:lang w:bidi="ar"/>
        </w:rPr>
        <w:t>1:20</w:t>
      </w:r>
      <w:r>
        <w:rPr>
          <w:rFonts w:ascii="Times New Roman" w:hAnsi="Times New Roman" w:cs="Times New Roman"/>
          <w:color w:val="000000"/>
          <w:kern w:val="0"/>
          <w:szCs w:val="32"/>
          <w:lang w:bidi="ar"/>
        </w:rPr>
        <w:t>，技师学院学制教育师生比不低于</w:t>
      </w:r>
      <w:r>
        <w:rPr>
          <w:rFonts w:ascii="Times New Roman" w:hAnsi="Times New Roman" w:cs="Times New Roman"/>
          <w:color w:val="000000"/>
          <w:kern w:val="0"/>
          <w:szCs w:val="32"/>
          <w:lang w:bidi="ar"/>
        </w:rPr>
        <w:t>1:18</w:t>
      </w:r>
      <w:r>
        <w:rPr>
          <w:rFonts w:ascii="Times New Roman" w:hAnsi="Times New Roman" w:cs="Times New Roman"/>
          <w:color w:val="000000"/>
          <w:kern w:val="0"/>
          <w:szCs w:val="32"/>
          <w:lang w:bidi="ar"/>
        </w:rPr>
        <w:t>。各类技工</w:t>
      </w:r>
      <w:r>
        <w:rPr>
          <w:rFonts w:ascii="Times New Roman" w:hAnsi="Times New Roman" w:cs="Times New Roman" w:hint="eastAsia"/>
          <w:color w:val="000000"/>
          <w:kern w:val="0"/>
          <w:szCs w:val="32"/>
          <w:lang w:bidi="ar"/>
        </w:rPr>
        <w:t>学</w:t>
      </w:r>
      <w:r>
        <w:rPr>
          <w:rFonts w:ascii="Times New Roman" w:hAnsi="Times New Roman" w:cs="Times New Roman"/>
          <w:color w:val="000000"/>
          <w:kern w:val="0"/>
          <w:szCs w:val="32"/>
          <w:lang w:bidi="ar"/>
        </w:rPr>
        <w:t>校兼职教师人数不超过教师总数的</w:t>
      </w:r>
      <w:r>
        <w:rPr>
          <w:rFonts w:ascii="Times New Roman" w:hAnsi="Times New Roman" w:cs="Times New Roman"/>
          <w:color w:val="000000"/>
          <w:kern w:val="0"/>
          <w:szCs w:val="32"/>
          <w:lang w:bidi="ar"/>
        </w:rPr>
        <w:t>1/3</w:t>
      </w:r>
      <w:r>
        <w:rPr>
          <w:rFonts w:ascii="Times New Roman" w:hAnsi="Times New Roman" w:cs="Times New Roman"/>
          <w:color w:val="000000"/>
          <w:kern w:val="0"/>
          <w:szCs w:val="32"/>
          <w:lang w:bidi="ar"/>
        </w:rPr>
        <w:t>。</w:t>
      </w:r>
    </w:p>
    <w:p w:rsidR="00775C0C" w:rsidRDefault="00437C38">
      <w:pPr>
        <w:pStyle w:val="a4"/>
        <w:ind w:firstLine="640"/>
      </w:pPr>
      <w:r>
        <w:rPr>
          <w:rFonts w:ascii="Times New Roman" w:hAnsi="Times New Roman" w:cs="Times New Roman"/>
          <w:color w:val="000000"/>
          <w:kern w:val="0"/>
          <w:szCs w:val="32"/>
          <w:lang w:bidi="ar"/>
        </w:rPr>
        <w:t>3.</w:t>
      </w:r>
      <w:r>
        <w:rPr>
          <w:rFonts w:ascii="Times New Roman" w:hAnsi="Times New Roman" w:cs="Times New Roman"/>
          <w:color w:val="000000"/>
          <w:kern w:val="0"/>
          <w:szCs w:val="32"/>
          <w:lang w:bidi="ar"/>
        </w:rPr>
        <w:t>仪器设备。技工学校实习、实验设备总值不少于</w:t>
      </w:r>
      <w:r>
        <w:rPr>
          <w:rFonts w:ascii="Times New Roman" w:hAnsi="Times New Roman" w:cs="Times New Roman"/>
          <w:color w:val="000000"/>
          <w:kern w:val="0"/>
          <w:szCs w:val="32"/>
          <w:lang w:bidi="ar"/>
        </w:rPr>
        <w:t>300</w:t>
      </w:r>
      <w:r>
        <w:rPr>
          <w:rFonts w:ascii="Times New Roman" w:hAnsi="Times New Roman" w:cs="Times New Roman"/>
          <w:color w:val="000000"/>
          <w:kern w:val="0"/>
          <w:szCs w:val="32"/>
          <w:lang w:bidi="ar"/>
        </w:rPr>
        <w:t>万元。高级</w:t>
      </w:r>
      <w:r>
        <w:rPr>
          <w:rFonts w:ascii="Times New Roman" w:hAnsi="Times New Roman" w:cs="Times New Roman"/>
          <w:color w:val="000000"/>
          <w:kern w:val="0"/>
          <w:szCs w:val="32"/>
          <w:lang w:bidi="ar"/>
        </w:rPr>
        <w:t>技工学校实习、实验设备总值不少于</w:t>
      </w:r>
      <w:r>
        <w:rPr>
          <w:rFonts w:ascii="Times New Roman" w:hAnsi="Times New Roman" w:cs="Times New Roman"/>
          <w:color w:val="000000"/>
          <w:kern w:val="0"/>
          <w:szCs w:val="32"/>
          <w:lang w:bidi="ar"/>
        </w:rPr>
        <w:t>1500</w:t>
      </w:r>
      <w:r>
        <w:rPr>
          <w:rFonts w:ascii="Times New Roman" w:hAnsi="Times New Roman" w:cs="Times New Roman"/>
          <w:color w:val="000000"/>
          <w:kern w:val="0"/>
          <w:szCs w:val="32"/>
          <w:lang w:bidi="ar"/>
        </w:rPr>
        <w:t>万元。</w:t>
      </w:r>
      <w:r>
        <w:rPr>
          <w:rFonts w:ascii="Times New Roman" w:hAnsi="Times New Roman" w:cs="Times New Roman" w:hint="eastAsia"/>
          <w:color w:val="000000"/>
          <w:kern w:val="0"/>
          <w:szCs w:val="32"/>
          <w:lang w:bidi="ar"/>
        </w:rPr>
        <w:t>技师学院</w:t>
      </w:r>
      <w:r>
        <w:rPr>
          <w:rFonts w:ascii="Times New Roman" w:hAnsi="Times New Roman" w:cs="Times New Roman"/>
          <w:color w:val="000000"/>
          <w:kern w:val="0"/>
          <w:szCs w:val="32"/>
          <w:lang w:bidi="ar"/>
        </w:rPr>
        <w:t>实习、实验设备总值不少于</w:t>
      </w:r>
      <w:r>
        <w:rPr>
          <w:rFonts w:ascii="Times New Roman" w:hAnsi="Times New Roman" w:cs="Times New Roman"/>
          <w:color w:val="000000"/>
          <w:kern w:val="0"/>
          <w:szCs w:val="32"/>
          <w:lang w:bidi="ar"/>
        </w:rPr>
        <w:t>4000</w:t>
      </w:r>
      <w:r>
        <w:rPr>
          <w:rFonts w:ascii="Times New Roman" w:hAnsi="Times New Roman" w:cs="Times New Roman"/>
          <w:color w:val="000000"/>
          <w:kern w:val="0"/>
          <w:szCs w:val="32"/>
          <w:lang w:bidi="ar"/>
        </w:rPr>
        <w:t>万元。</w:t>
      </w:r>
    </w:p>
    <w:p w:rsidR="00775C0C" w:rsidRDefault="00437C38" w:rsidP="003309C4">
      <w:pPr>
        <w:spacing w:line="240" w:lineRule="auto"/>
        <w:ind w:firstLine="640"/>
        <w:rPr>
          <w:rFonts w:ascii="Times New Roman" w:hAnsi="Times New Roman" w:cs="Times New Roman"/>
          <w:color w:val="000000"/>
          <w:kern w:val="0"/>
          <w:szCs w:val="32"/>
          <w:lang w:bidi="ar"/>
        </w:rPr>
      </w:pPr>
      <w:r>
        <w:rPr>
          <w:rFonts w:ascii="Times New Roman" w:eastAsia="楷体" w:hAnsi="Times New Roman" w:cs="Times New Roman"/>
          <w:color w:val="000000"/>
          <w:kern w:val="0"/>
          <w:szCs w:val="32"/>
          <w:lang w:bidi="ar"/>
        </w:rPr>
        <w:t>（</w:t>
      </w:r>
      <w:r>
        <w:rPr>
          <w:rFonts w:ascii="Times New Roman" w:eastAsia="楷体" w:hAnsi="Times New Roman" w:cs="Times New Roman" w:hint="eastAsia"/>
          <w:color w:val="000000"/>
          <w:kern w:val="0"/>
          <w:szCs w:val="32"/>
          <w:lang w:bidi="ar"/>
        </w:rPr>
        <w:t>三</w:t>
      </w:r>
      <w:r>
        <w:rPr>
          <w:rFonts w:ascii="Times New Roman" w:eastAsia="楷体" w:hAnsi="Times New Roman" w:cs="Times New Roman"/>
          <w:color w:val="000000"/>
          <w:kern w:val="0"/>
          <w:szCs w:val="32"/>
          <w:lang w:bidi="ar"/>
        </w:rPr>
        <w:t>）体育类中职学校。</w:t>
      </w:r>
      <w:r>
        <w:rPr>
          <w:rFonts w:ascii="Times New Roman" w:hAnsi="Times New Roman" w:cs="Times New Roman" w:hint="eastAsia"/>
          <w:color w:val="000000"/>
          <w:kern w:val="0"/>
          <w:szCs w:val="32"/>
          <w:lang w:bidi="ar"/>
        </w:rPr>
        <w:t>参照</w:t>
      </w:r>
      <w:r>
        <w:rPr>
          <w:rFonts w:ascii="Times New Roman" w:hAnsi="Times New Roman" w:cs="Times New Roman"/>
          <w:color w:val="000000"/>
          <w:kern w:val="0"/>
          <w:szCs w:val="32"/>
          <w:lang w:bidi="ar"/>
        </w:rPr>
        <w:t>《</w:t>
      </w:r>
      <w:r>
        <w:rPr>
          <w:rFonts w:ascii="Times New Roman" w:hAnsi="Times New Roman" w:cs="Times New Roman" w:hint="eastAsia"/>
          <w:color w:val="000000"/>
          <w:kern w:val="0"/>
          <w:szCs w:val="32"/>
          <w:lang w:bidi="ar"/>
        </w:rPr>
        <w:t>国家体育总局</w:t>
      </w:r>
      <w:r>
        <w:rPr>
          <w:rFonts w:ascii="Times New Roman" w:hAnsi="Times New Roman" w:cs="Times New Roman" w:hint="eastAsia"/>
          <w:color w:val="000000"/>
          <w:kern w:val="0"/>
          <w:szCs w:val="32"/>
          <w:lang w:bidi="ar"/>
        </w:rPr>
        <w:t xml:space="preserve"> </w:t>
      </w:r>
      <w:r>
        <w:rPr>
          <w:rFonts w:ascii="Times New Roman" w:hAnsi="Times New Roman" w:cs="Times New Roman" w:hint="eastAsia"/>
          <w:color w:val="000000"/>
          <w:kern w:val="0"/>
          <w:szCs w:val="32"/>
          <w:lang w:bidi="ar"/>
        </w:rPr>
        <w:t>教育部关于印发</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中等体育运动学校设置标准</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的通知</w:t>
      </w:r>
      <w:r>
        <w:rPr>
          <w:rFonts w:ascii="Times New Roman" w:hAnsi="Times New Roman" w:cs="Times New Roman"/>
          <w:color w:val="000000"/>
          <w:kern w:val="0"/>
          <w:szCs w:val="32"/>
          <w:lang w:bidi="ar"/>
        </w:rPr>
        <w:t>》（体青字〔</w:t>
      </w:r>
      <w:r>
        <w:rPr>
          <w:rFonts w:ascii="Times New Roman" w:hAnsi="Times New Roman" w:cs="Times New Roman"/>
          <w:color w:val="000000"/>
          <w:kern w:val="0"/>
          <w:szCs w:val="32"/>
          <w:lang w:bidi="ar"/>
        </w:rPr>
        <w:t>2011</w:t>
      </w:r>
      <w:r>
        <w:rPr>
          <w:rFonts w:ascii="Times New Roman" w:hAnsi="Times New Roman" w:cs="Times New Roman"/>
          <w:color w:val="000000"/>
          <w:kern w:val="0"/>
          <w:szCs w:val="32"/>
          <w:lang w:bidi="ar"/>
        </w:rPr>
        <w:t>〕</w:t>
      </w:r>
      <w:r>
        <w:rPr>
          <w:rFonts w:ascii="Times New Roman" w:hAnsi="Times New Roman" w:cs="Times New Roman"/>
          <w:color w:val="000000"/>
          <w:kern w:val="0"/>
          <w:szCs w:val="32"/>
          <w:lang w:bidi="ar"/>
        </w:rPr>
        <w:t>88</w:t>
      </w:r>
      <w:r>
        <w:rPr>
          <w:rFonts w:ascii="Times New Roman" w:hAnsi="Times New Roman" w:cs="Times New Roman"/>
          <w:color w:val="000000"/>
          <w:kern w:val="0"/>
          <w:szCs w:val="32"/>
          <w:lang w:bidi="ar"/>
        </w:rPr>
        <w:t>号）中的各项</w:t>
      </w:r>
      <w:r>
        <w:rPr>
          <w:rFonts w:ascii="Times New Roman" w:hAnsi="Times New Roman" w:cs="Times New Roman" w:hint="eastAsia"/>
          <w:color w:val="000000"/>
          <w:kern w:val="0"/>
          <w:szCs w:val="32"/>
          <w:lang w:bidi="ar"/>
        </w:rPr>
        <w:t>标准，并根据教育事业发展优化部分指标释义</w:t>
      </w:r>
      <w:r>
        <w:rPr>
          <w:rFonts w:ascii="Times New Roman" w:hAnsi="Times New Roman" w:cs="Times New Roman"/>
          <w:color w:val="000000"/>
          <w:kern w:val="0"/>
          <w:szCs w:val="32"/>
          <w:lang w:bidi="ar"/>
        </w:rPr>
        <w:t>。</w:t>
      </w:r>
      <w:r>
        <w:rPr>
          <w:rFonts w:ascii="Times New Roman" w:hAnsi="Times New Roman" w:cs="Times New Roman" w:hint="eastAsia"/>
          <w:color w:val="000000"/>
          <w:kern w:val="0"/>
          <w:szCs w:val="32"/>
          <w:lang w:bidi="ar"/>
        </w:rPr>
        <w:t>重点</w:t>
      </w:r>
      <w:r>
        <w:rPr>
          <w:rFonts w:ascii="Times New Roman" w:hAnsi="Times New Roman" w:cs="Times New Roman"/>
          <w:color w:val="000000"/>
          <w:kern w:val="0"/>
          <w:szCs w:val="32"/>
          <w:lang w:bidi="ar"/>
        </w:rPr>
        <w:t>监测指标</w:t>
      </w:r>
      <w:r>
        <w:rPr>
          <w:rFonts w:ascii="Times New Roman" w:hAnsi="Times New Roman" w:cs="Times New Roman" w:hint="eastAsia"/>
          <w:color w:val="000000"/>
          <w:kern w:val="0"/>
          <w:szCs w:val="32"/>
          <w:lang w:bidi="ar"/>
        </w:rPr>
        <w:t>4</w:t>
      </w:r>
      <w:r>
        <w:rPr>
          <w:rFonts w:ascii="Times New Roman" w:hAnsi="Times New Roman" w:cs="Times New Roman" w:hint="eastAsia"/>
          <w:color w:val="000000"/>
          <w:kern w:val="0"/>
          <w:szCs w:val="32"/>
          <w:lang w:bidi="ar"/>
        </w:rPr>
        <w:t>类</w:t>
      </w:r>
      <w:r>
        <w:rPr>
          <w:rFonts w:ascii="Times New Roman" w:hAnsi="Times New Roman" w:cs="Times New Roman" w:hint="eastAsia"/>
          <w:color w:val="000000"/>
          <w:kern w:val="0"/>
          <w:szCs w:val="32"/>
          <w:lang w:bidi="ar"/>
        </w:rPr>
        <w:t>。</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w:t>
      </w:r>
      <w:r>
        <w:rPr>
          <w:rFonts w:ascii="Times New Roman" w:hAnsi="Times New Roman" w:cs="Times New Roman"/>
          <w:color w:val="000000"/>
          <w:kern w:val="0"/>
          <w:szCs w:val="32"/>
          <w:lang w:bidi="ar"/>
        </w:rPr>
        <w:t>校园建设。校园占地面积不</w:t>
      </w:r>
      <w:r>
        <w:rPr>
          <w:rFonts w:ascii="Times New Roman" w:hAnsi="Times New Roman" w:cs="Times New Roman" w:hint="eastAsia"/>
          <w:color w:val="000000"/>
          <w:kern w:val="0"/>
          <w:szCs w:val="32"/>
          <w:lang w:bidi="ar"/>
        </w:rPr>
        <w:t>少</w:t>
      </w:r>
      <w:r>
        <w:rPr>
          <w:rFonts w:ascii="Times New Roman" w:hAnsi="Times New Roman" w:cs="Times New Roman"/>
          <w:color w:val="000000"/>
          <w:kern w:val="0"/>
          <w:szCs w:val="32"/>
          <w:lang w:bidi="ar"/>
        </w:rPr>
        <w:t>于</w:t>
      </w:r>
      <w:r>
        <w:rPr>
          <w:rFonts w:ascii="Times New Roman" w:hAnsi="Times New Roman" w:cs="Times New Roman"/>
          <w:color w:val="000000"/>
          <w:kern w:val="0"/>
          <w:szCs w:val="32"/>
          <w:lang w:bidi="ar"/>
        </w:rPr>
        <w:t>30000</w:t>
      </w:r>
      <w:r>
        <w:rPr>
          <w:rFonts w:ascii="Times New Roman" w:hAnsi="Times New Roman" w:cs="Times New Roman"/>
          <w:color w:val="000000"/>
          <w:kern w:val="0"/>
          <w:szCs w:val="32"/>
          <w:lang w:bidi="ar"/>
        </w:rPr>
        <w:t>平方米</w:t>
      </w:r>
      <w:r>
        <w:rPr>
          <w:rFonts w:ascii="Times New Roman" w:hAnsi="Times New Roman" w:cs="Times New Roman" w:hint="eastAsia"/>
          <w:color w:val="000000"/>
          <w:kern w:val="0"/>
          <w:szCs w:val="32"/>
          <w:lang w:bidi="ar"/>
        </w:rPr>
        <w:t>，</w:t>
      </w:r>
      <w:r>
        <w:rPr>
          <w:rFonts w:ascii="Times New Roman" w:hAnsi="Times New Roman" w:cs="Times New Roman"/>
          <w:color w:val="000000"/>
          <w:kern w:val="0"/>
          <w:szCs w:val="32"/>
          <w:lang w:bidi="ar"/>
        </w:rPr>
        <w:t>生均用地面积不少于</w:t>
      </w:r>
      <w:r>
        <w:rPr>
          <w:rFonts w:ascii="Times New Roman" w:hAnsi="Times New Roman" w:cs="Times New Roman"/>
          <w:color w:val="000000"/>
          <w:kern w:val="0"/>
          <w:szCs w:val="32"/>
          <w:lang w:bidi="ar"/>
        </w:rPr>
        <w:t>45</w:t>
      </w:r>
      <w:r>
        <w:rPr>
          <w:rFonts w:ascii="Times New Roman" w:hAnsi="Times New Roman" w:cs="Times New Roman"/>
          <w:color w:val="000000"/>
          <w:kern w:val="0"/>
          <w:szCs w:val="32"/>
          <w:lang w:bidi="ar"/>
        </w:rPr>
        <w:t>平方米。教学、训练用房建筑面积不少于</w:t>
      </w:r>
      <w:r>
        <w:rPr>
          <w:rFonts w:ascii="Times New Roman" w:hAnsi="Times New Roman" w:cs="Times New Roman"/>
          <w:color w:val="000000"/>
          <w:kern w:val="0"/>
          <w:szCs w:val="32"/>
          <w:lang w:bidi="ar"/>
        </w:rPr>
        <w:t>25000</w:t>
      </w:r>
      <w:r>
        <w:rPr>
          <w:rFonts w:ascii="Times New Roman" w:hAnsi="Times New Roman" w:cs="Times New Roman"/>
          <w:color w:val="000000"/>
          <w:kern w:val="0"/>
          <w:szCs w:val="32"/>
          <w:lang w:bidi="ar"/>
        </w:rPr>
        <w:t>平方米，</w:t>
      </w:r>
      <w:r>
        <w:rPr>
          <w:rFonts w:ascii="Times New Roman" w:hAnsi="Times New Roman" w:cs="Times New Roman" w:hint="eastAsia"/>
          <w:color w:val="000000"/>
          <w:kern w:val="0"/>
          <w:szCs w:val="32"/>
          <w:lang w:bidi="ar"/>
        </w:rPr>
        <w:t>生均建筑面积</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教学、训练及学生生活用</w:t>
      </w:r>
      <w:r>
        <w:rPr>
          <w:rFonts w:ascii="Times New Roman" w:hAnsi="Times New Roman" w:cs="Times New Roman" w:hint="eastAsia"/>
          <w:color w:val="000000"/>
          <w:kern w:val="0"/>
          <w:szCs w:val="32"/>
          <w:lang w:bidi="ar"/>
        </w:rPr>
        <w:lastRenderedPageBreak/>
        <w:t>房</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不少于</w:t>
      </w:r>
      <w:r>
        <w:rPr>
          <w:rFonts w:ascii="Times New Roman" w:hAnsi="Times New Roman" w:cs="Times New Roman"/>
          <w:color w:val="000000"/>
          <w:kern w:val="0"/>
          <w:szCs w:val="32"/>
          <w:lang w:bidi="ar"/>
        </w:rPr>
        <w:t>24</w:t>
      </w:r>
      <w:r>
        <w:rPr>
          <w:rFonts w:ascii="Times New Roman" w:hAnsi="Times New Roman" w:cs="Times New Roman"/>
          <w:color w:val="000000"/>
          <w:kern w:val="0"/>
          <w:szCs w:val="32"/>
          <w:lang w:bidi="ar"/>
        </w:rPr>
        <w:t>平方米。</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w:t>
      </w:r>
      <w:r>
        <w:rPr>
          <w:rFonts w:ascii="Times New Roman" w:hAnsi="Times New Roman" w:cs="Times New Roman"/>
          <w:color w:val="000000"/>
          <w:kern w:val="0"/>
          <w:szCs w:val="32"/>
          <w:lang w:bidi="ar"/>
        </w:rPr>
        <w:t>教师配备。专职教师应按班级</w:t>
      </w:r>
      <w:r>
        <w:rPr>
          <w:rFonts w:ascii="Times New Roman" w:hAnsi="Times New Roman" w:cs="Times New Roman"/>
          <w:color w:val="000000"/>
          <w:kern w:val="0"/>
          <w:szCs w:val="32"/>
          <w:lang w:bidi="ar"/>
        </w:rPr>
        <w:t>1:2.5—1:3</w:t>
      </w:r>
      <w:r>
        <w:rPr>
          <w:rFonts w:ascii="Times New Roman" w:hAnsi="Times New Roman" w:cs="Times New Roman"/>
          <w:color w:val="000000"/>
          <w:kern w:val="0"/>
          <w:szCs w:val="32"/>
          <w:lang w:bidi="ar"/>
        </w:rPr>
        <w:t>的比例配备</w:t>
      </w:r>
      <w:r>
        <w:rPr>
          <w:rFonts w:ascii="Times New Roman" w:hAnsi="Times New Roman" w:cs="Times New Roman" w:hint="eastAsia"/>
          <w:color w:val="000000"/>
          <w:kern w:val="0"/>
          <w:szCs w:val="32"/>
          <w:lang w:bidi="ar"/>
        </w:rPr>
        <w:t>。</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3.</w:t>
      </w:r>
      <w:r>
        <w:rPr>
          <w:rFonts w:ascii="Times New Roman" w:hAnsi="Times New Roman" w:cs="Times New Roman"/>
          <w:color w:val="000000"/>
          <w:kern w:val="0"/>
          <w:szCs w:val="32"/>
          <w:lang w:bidi="ar"/>
        </w:rPr>
        <w:t>仪器设备。生均仪器设备值不低于</w:t>
      </w:r>
      <w:r>
        <w:rPr>
          <w:rFonts w:ascii="Times New Roman" w:hAnsi="Times New Roman" w:cs="Times New Roman"/>
          <w:color w:val="000000"/>
          <w:kern w:val="0"/>
          <w:szCs w:val="32"/>
          <w:lang w:bidi="ar"/>
        </w:rPr>
        <w:t>2500</w:t>
      </w:r>
      <w:r>
        <w:rPr>
          <w:rFonts w:ascii="Times New Roman" w:hAnsi="Times New Roman" w:cs="Times New Roman"/>
          <w:color w:val="000000"/>
          <w:kern w:val="0"/>
          <w:szCs w:val="32"/>
          <w:lang w:bidi="ar"/>
        </w:rPr>
        <w:t>元。</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4.</w:t>
      </w:r>
      <w:r>
        <w:rPr>
          <w:rFonts w:ascii="Times New Roman" w:hAnsi="Times New Roman" w:cs="Times New Roman"/>
          <w:color w:val="000000"/>
          <w:kern w:val="0"/>
          <w:szCs w:val="32"/>
          <w:lang w:bidi="ar"/>
        </w:rPr>
        <w:t>图书配备。生均图书不少于</w:t>
      </w:r>
      <w:r>
        <w:rPr>
          <w:rFonts w:ascii="Times New Roman" w:hAnsi="Times New Roman" w:cs="Times New Roman"/>
          <w:color w:val="000000"/>
          <w:kern w:val="0"/>
          <w:szCs w:val="32"/>
          <w:lang w:bidi="ar"/>
        </w:rPr>
        <w:t>30</w:t>
      </w:r>
      <w:r>
        <w:rPr>
          <w:rFonts w:ascii="Times New Roman" w:hAnsi="Times New Roman" w:cs="Times New Roman"/>
          <w:color w:val="000000"/>
          <w:kern w:val="0"/>
          <w:szCs w:val="32"/>
          <w:lang w:bidi="ar"/>
        </w:rPr>
        <w:t>册。</w:t>
      </w:r>
    </w:p>
    <w:p w:rsidR="00775C0C" w:rsidRDefault="00437C38" w:rsidP="003309C4">
      <w:pPr>
        <w:spacing w:line="240" w:lineRule="auto"/>
        <w:ind w:firstLine="640"/>
        <w:rPr>
          <w:rFonts w:ascii="Times New Roman" w:hAnsi="Times New Roman" w:cs="Times New Roman"/>
          <w:color w:val="000000"/>
          <w:kern w:val="0"/>
          <w:szCs w:val="32"/>
          <w:lang w:bidi="ar"/>
        </w:rPr>
      </w:pPr>
      <w:r>
        <w:rPr>
          <w:rFonts w:ascii="Times New Roman" w:eastAsia="楷体" w:hAnsi="Times New Roman" w:cs="Times New Roman"/>
          <w:color w:val="000000"/>
          <w:kern w:val="0"/>
          <w:szCs w:val="32"/>
          <w:lang w:bidi="ar"/>
        </w:rPr>
        <w:t>（</w:t>
      </w:r>
      <w:r>
        <w:rPr>
          <w:rFonts w:ascii="Times New Roman" w:eastAsia="楷体" w:hAnsi="Times New Roman" w:cs="Times New Roman" w:hint="eastAsia"/>
          <w:color w:val="000000"/>
          <w:kern w:val="0"/>
          <w:szCs w:val="32"/>
          <w:lang w:bidi="ar"/>
        </w:rPr>
        <w:t>四</w:t>
      </w:r>
      <w:r>
        <w:rPr>
          <w:rFonts w:ascii="Times New Roman" w:eastAsia="楷体" w:hAnsi="Times New Roman" w:cs="Times New Roman"/>
          <w:color w:val="000000"/>
          <w:kern w:val="0"/>
          <w:szCs w:val="32"/>
          <w:lang w:bidi="ar"/>
        </w:rPr>
        <w:t>）艺术类中职学校。</w:t>
      </w:r>
      <w:r>
        <w:rPr>
          <w:rFonts w:ascii="Times New Roman" w:hAnsi="Times New Roman" w:cs="Times New Roman"/>
          <w:color w:val="000000"/>
          <w:kern w:val="0"/>
          <w:szCs w:val="32"/>
          <w:lang w:bidi="ar"/>
        </w:rPr>
        <w:t>以中职国家标准主要监测指标为基础，由省级教育行政部门制定具体标准。</w:t>
      </w:r>
    </w:p>
    <w:p w:rsidR="00775C0C" w:rsidRDefault="00437C38" w:rsidP="003309C4">
      <w:pPr>
        <w:spacing w:line="240" w:lineRule="auto"/>
        <w:ind w:firstLine="640"/>
        <w:rPr>
          <w:rFonts w:ascii="Times New Roman" w:hAnsi="Times New Roman" w:cs="Times New Roman"/>
          <w:color w:val="000000"/>
          <w:kern w:val="0"/>
          <w:szCs w:val="32"/>
          <w:lang w:bidi="ar"/>
        </w:rPr>
      </w:pPr>
      <w:r>
        <w:rPr>
          <w:rFonts w:ascii="Times New Roman" w:eastAsia="楷体" w:hAnsi="Times New Roman" w:cs="Times New Roman"/>
          <w:color w:val="000000"/>
          <w:kern w:val="0"/>
          <w:szCs w:val="32"/>
          <w:lang w:bidi="ar"/>
        </w:rPr>
        <w:t>（</w:t>
      </w:r>
      <w:r>
        <w:rPr>
          <w:rFonts w:ascii="Times New Roman" w:eastAsia="楷体" w:hAnsi="Times New Roman" w:cs="Times New Roman" w:hint="eastAsia"/>
          <w:color w:val="000000"/>
          <w:kern w:val="0"/>
          <w:szCs w:val="32"/>
          <w:lang w:bidi="ar"/>
        </w:rPr>
        <w:t>五</w:t>
      </w:r>
      <w:r>
        <w:rPr>
          <w:rFonts w:ascii="Times New Roman" w:eastAsia="楷体" w:hAnsi="Times New Roman" w:cs="Times New Roman"/>
          <w:color w:val="000000"/>
          <w:kern w:val="0"/>
          <w:szCs w:val="32"/>
          <w:lang w:bidi="ar"/>
        </w:rPr>
        <w:t>）特殊教育类中职学校。</w:t>
      </w:r>
      <w:r>
        <w:rPr>
          <w:rFonts w:ascii="Times New Roman" w:hAnsi="Times New Roman" w:cs="Times New Roman" w:hint="eastAsia"/>
          <w:color w:val="000000"/>
          <w:kern w:val="0"/>
          <w:szCs w:val="32"/>
          <w:lang w:bidi="ar"/>
        </w:rPr>
        <w:t>参照</w:t>
      </w:r>
      <w:r>
        <w:rPr>
          <w:rFonts w:ascii="Times New Roman" w:hAnsi="Times New Roman" w:cs="Times New Roman"/>
          <w:color w:val="000000"/>
          <w:kern w:val="0"/>
          <w:szCs w:val="32"/>
          <w:lang w:bidi="ar"/>
        </w:rPr>
        <w:t>《</w:t>
      </w:r>
      <w:r>
        <w:rPr>
          <w:rFonts w:ascii="Times New Roman" w:hAnsi="Times New Roman" w:cs="Times New Roman" w:hint="eastAsia"/>
          <w:color w:val="000000"/>
          <w:kern w:val="0"/>
          <w:szCs w:val="32"/>
          <w:lang w:bidi="ar"/>
        </w:rPr>
        <w:t>中国残联、教育部关于印发</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残疾人中等职业学校设置标准</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试行</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的通知</w:t>
      </w:r>
      <w:r>
        <w:rPr>
          <w:rFonts w:ascii="Times New Roman" w:hAnsi="Times New Roman" w:cs="Times New Roman"/>
          <w:color w:val="000000"/>
          <w:kern w:val="0"/>
          <w:szCs w:val="32"/>
          <w:lang w:bidi="ar"/>
        </w:rPr>
        <w:t>》（残联发〔</w:t>
      </w:r>
      <w:r>
        <w:rPr>
          <w:rFonts w:ascii="Times New Roman" w:hAnsi="Times New Roman" w:cs="Times New Roman"/>
          <w:color w:val="000000"/>
          <w:kern w:val="0"/>
          <w:szCs w:val="32"/>
          <w:lang w:bidi="ar"/>
        </w:rPr>
        <w:t>2007</w:t>
      </w:r>
      <w:r>
        <w:rPr>
          <w:rFonts w:ascii="Times New Roman" w:hAnsi="Times New Roman" w:cs="Times New Roman"/>
          <w:color w:val="000000"/>
          <w:kern w:val="0"/>
          <w:szCs w:val="32"/>
          <w:lang w:bidi="ar"/>
        </w:rPr>
        <w:t>〕</w:t>
      </w:r>
      <w:r>
        <w:rPr>
          <w:rFonts w:ascii="Times New Roman" w:hAnsi="Times New Roman" w:cs="Times New Roman"/>
          <w:color w:val="000000"/>
          <w:kern w:val="0"/>
          <w:szCs w:val="32"/>
          <w:lang w:bidi="ar"/>
        </w:rPr>
        <w:t>16</w:t>
      </w:r>
      <w:r>
        <w:rPr>
          <w:rFonts w:ascii="Times New Roman" w:hAnsi="Times New Roman" w:cs="Times New Roman"/>
          <w:color w:val="000000"/>
          <w:kern w:val="0"/>
          <w:szCs w:val="32"/>
          <w:lang w:bidi="ar"/>
        </w:rPr>
        <w:t>号）中的各项</w:t>
      </w:r>
      <w:r>
        <w:rPr>
          <w:rFonts w:ascii="Times New Roman" w:hAnsi="Times New Roman" w:cs="Times New Roman" w:hint="eastAsia"/>
          <w:color w:val="000000"/>
          <w:kern w:val="0"/>
          <w:szCs w:val="32"/>
          <w:lang w:bidi="ar"/>
        </w:rPr>
        <w:t>标准，并根据教育事业发展优化部分指标释义</w:t>
      </w:r>
      <w:r>
        <w:rPr>
          <w:rFonts w:ascii="Times New Roman" w:hAnsi="Times New Roman" w:cs="Times New Roman"/>
          <w:color w:val="000000"/>
          <w:kern w:val="0"/>
          <w:szCs w:val="32"/>
          <w:lang w:bidi="ar"/>
        </w:rPr>
        <w:t>。</w:t>
      </w:r>
      <w:r>
        <w:rPr>
          <w:rFonts w:ascii="Times New Roman" w:hAnsi="Times New Roman" w:cs="Times New Roman" w:hint="eastAsia"/>
          <w:color w:val="000000"/>
          <w:kern w:val="0"/>
          <w:szCs w:val="32"/>
          <w:lang w:bidi="ar"/>
        </w:rPr>
        <w:t>重点</w:t>
      </w:r>
      <w:r>
        <w:rPr>
          <w:rFonts w:ascii="Times New Roman" w:hAnsi="Times New Roman" w:cs="Times New Roman"/>
          <w:color w:val="000000"/>
          <w:kern w:val="0"/>
          <w:szCs w:val="32"/>
          <w:lang w:bidi="ar"/>
        </w:rPr>
        <w:t>监测指标</w:t>
      </w:r>
      <w:r>
        <w:rPr>
          <w:rFonts w:ascii="Times New Roman" w:hAnsi="Times New Roman" w:cs="Times New Roman" w:hint="eastAsia"/>
          <w:color w:val="000000"/>
          <w:kern w:val="0"/>
          <w:szCs w:val="32"/>
          <w:lang w:bidi="ar"/>
        </w:rPr>
        <w:t>3</w:t>
      </w:r>
      <w:r>
        <w:rPr>
          <w:rFonts w:ascii="Times New Roman" w:hAnsi="Times New Roman" w:cs="Times New Roman" w:hint="eastAsia"/>
          <w:color w:val="000000"/>
          <w:kern w:val="0"/>
          <w:szCs w:val="32"/>
          <w:lang w:bidi="ar"/>
        </w:rPr>
        <w:t>类。</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1.</w:t>
      </w:r>
      <w:r>
        <w:rPr>
          <w:rFonts w:ascii="Times New Roman" w:hAnsi="Times New Roman" w:cs="Times New Roman"/>
          <w:color w:val="000000"/>
          <w:kern w:val="0"/>
          <w:szCs w:val="32"/>
          <w:lang w:bidi="ar"/>
        </w:rPr>
        <w:t>校园建设。校园占地面积不</w:t>
      </w:r>
      <w:r>
        <w:rPr>
          <w:rFonts w:ascii="Times New Roman" w:hAnsi="Times New Roman" w:cs="Times New Roman" w:hint="eastAsia"/>
          <w:color w:val="000000"/>
          <w:kern w:val="0"/>
          <w:szCs w:val="32"/>
          <w:lang w:bidi="ar"/>
        </w:rPr>
        <w:t>少</w:t>
      </w:r>
      <w:r>
        <w:rPr>
          <w:rFonts w:ascii="Times New Roman" w:hAnsi="Times New Roman" w:cs="Times New Roman"/>
          <w:color w:val="000000"/>
          <w:kern w:val="0"/>
          <w:szCs w:val="32"/>
          <w:lang w:bidi="ar"/>
        </w:rPr>
        <w:t>于</w:t>
      </w:r>
      <w:r>
        <w:rPr>
          <w:rFonts w:ascii="Times New Roman" w:hAnsi="Times New Roman" w:cs="Times New Roman"/>
          <w:color w:val="000000"/>
          <w:kern w:val="0"/>
          <w:szCs w:val="32"/>
          <w:lang w:bidi="ar"/>
        </w:rPr>
        <w:t>20000</w:t>
      </w:r>
      <w:r>
        <w:rPr>
          <w:rFonts w:ascii="Times New Roman" w:hAnsi="Times New Roman" w:cs="Times New Roman"/>
          <w:color w:val="000000"/>
          <w:kern w:val="0"/>
          <w:szCs w:val="32"/>
          <w:lang w:bidi="ar"/>
        </w:rPr>
        <w:t>平方米</w:t>
      </w:r>
      <w:r>
        <w:rPr>
          <w:rFonts w:ascii="Times New Roman" w:hAnsi="Times New Roman" w:cs="Times New Roman" w:hint="eastAsia"/>
          <w:color w:val="000000"/>
          <w:kern w:val="0"/>
          <w:szCs w:val="32"/>
          <w:lang w:bidi="ar"/>
        </w:rPr>
        <w:t>，</w:t>
      </w:r>
      <w:r>
        <w:rPr>
          <w:rFonts w:ascii="Times New Roman" w:hAnsi="Times New Roman" w:cs="Times New Roman"/>
          <w:color w:val="000000"/>
          <w:kern w:val="0"/>
          <w:szCs w:val="32"/>
          <w:lang w:bidi="ar"/>
        </w:rPr>
        <w:t>生均用地面积指标不少于</w:t>
      </w:r>
      <w:r>
        <w:rPr>
          <w:rFonts w:ascii="Times New Roman" w:hAnsi="Times New Roman" w:cs="Times New Roman"/>
          <w:color w:val="000000"/>
          <w:kern w:val="0"/>
          <w:szCs w:val="32"/>
          <w:lang w:bidi="ar"/>
        </w:rPr>
        <w:t>80</w:t>
      </w:r>
      <w:r>
        <w:rPr>
          <w:rFonts w:ascii="Times New Roman" w:hAnsi="Times New Roman" w:cs="Times New Roman"/>
          <w:color w:val="000000"/>
          <w:kern w:val="0"/>
          <w:szCs w:val="32"/>
          <w:lang w:bidi="ar"/>
        </w:rPr>
        <w:t>平方米。校舍建筑面积不少于</w:t>
      </w:r>
      <w:r>
        <w:rPr>
          <w:rFonts w:ascii="Times New Roman" w:hAnsi="Times New Roman" w:cs="Times New Roman"/>
          <w:color w:val="000000"/>
          <w:kern w:val="0"/>
          <w:szCs w:val="32"/>
          <w:lang w:bidi="ar"/>
        </w:rPr>
        <w:t>10000</w:t>
      </w:r>
      <w:r>
        <w:rPr>
          <w:rFonts w:ascii="Times New Roman" w:hAnsi="Times New Roman" w:cs="Times New Roman"/>
          <w:color w:val="000000"/>
          <w:kern w:val="0"/>
          <w:szCs w:val="32"/>
          <w:lang w:bidi="ar"/>
        </w:rPr>
        <w:t>平方米</w:t>
      </w:r>
      <w:r>
        <w:rPr>
          <w:rFonts w:ascii="Times New Roman" w:hAnsi="Times New Roman" w:cs="Times New Roman" w:hint="eastAsia"/>
          <w:color w:val="000000"/>
          <w:kern w:val="0"/>
          <w:szCs w:val="32"/>
          <w:lang w:bidi="ar"/>
        </w:rPr>
        <w:t>，</w:t>
      </w:r>
      <w:r>
        <w:rPr>
          <w:rFonts w:ascii="Times New Roman" w:hAnsi="Times New Roman" w:cs="Times New Roman"/>
          <w:color w:val="000000"/>
          <w:kern w:val="0"/>
          <w:szCs w:val="32"/>
          <w:lang w:bidi="ar"/>
        </w:rPr>
        <w:t>生均校舍建筑面积指标不少</w:t>
      </w:r>
      <w:r>
        <w:rPr>
          <w:rFonts w:ascii="Times New Roman" w:hAnsi="Times New Roman" w:cs="Times New Roman"/>
          <w:color w:val="000000"/>
          <w:kern w:val="0"/>
          <w:szCs w:val="32"/>
          <w:lang w:bidi="ar"/>
        </w:rPr>
        <w:t>35</w:t>
      </w:r>
      <w:r>
        <w:rPr>
          <w:rFonts w:ascii="Times New Roman" w:hAnsi="Times New Roman" w:cs="Times New Roman"/>
          <w:color w:val="000000"/>
          <w:kern w:val="0"/>
          <w:szCs w:val="32"/>
          <w:lang w:bidi="ar"/>
        </w:rPr>
        <w:t>平方米。</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2.</w:t>
      </w:r>
      <w:r>
        <w:rPr>
          <w:rFonts w:ascii="Times New Roman" w:hAnsi="Times New Roman" w:cs="Times New Roman"/>
          <w:color w:val="000000"/>
          <w:kern w:val="0"/>
          <w:szCs w:val="32"/>
          <w:lang w:bidi="ar"/>
        </w:rPr>
        <w:t>教师配备。教学班与教职工比例不低于</w:t>
      </w:r>
      <w:r>
        <w:rPr>
          <w:rFonts w:ascii="Times New Roman" w:hAnsi="Times New Roman" w:cs="Times New Roman"/>
          <w:color w:val="000000"/>
          <w:kern w:val="0"/>
          <w:szCs w:val="32"/>
          <w:lang w:bidi="ar"/>
        </w:rPr>
        <w:t>1:5</w:t>
      </w:r>
      <w:r>
        <w:rPr>
          <w:rFonts w:ascii="Times New Roman" w:hAnsi="Times New Roman" w:cs="Times New Roman"/>
          <w:color w:val="000000"/>
          <w:kern w:val="0"/>
          <w:szCs w:val="32"/>
          <w:lang w:bidi="ar"/>
        </w:rPr>
        <w:t>。</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3.</w:t>
      </w:r>
      <w:r>
        <w:rPr>
          <w:rFonts w:ascii="Times New Roman" w:hAnsi="Times New Roman" w:cs="Times New Roman"/>
          <w:color w:val="000000"/>
          <w:kern w:val="0"/>
          <w:szCs w:val="32"/>
          <w:lang w:bidi="ar"/>
        </w:rPr>
        <w:t>图书配备。生均图书不少于</w:t>
      </w:r>
      <w:r>
        <w:rPr>
          <w:rFonts w:ascii="Times New Roman" w:hAnsi="Times New Roman" w:cs="Times New Roman"/>
          <w:color w:val="000000"/>
          <w:kern w:val="0"/>
          <w:szCs w:val="32"/>
          <w:lang w:bidi="ar"/>
        </w:rPr>
        <w:t>30</w:t>
      </w:r>
      <w:r>
        <w:rPr>
          <w:rFonts w:ascii="Times New Roman" w:hAnsi="Times New Roman" w:cs="Times New Roman"/>
          <w:color w:val="000000"/>
          <w:kern w:val="0"/>
          <w:szCs w:val="32"/>
          <w:lang w:bidi="ar"/>
        </w:rPr>
        <w:t>册。</w:t>
      </w:r>
    </w:p>
    <w:p w:rsidR="00775C0C" w:rsidRDefault="00437C38" w:rsidP="003309C4">
      <w:pPr>
        <w:spacing w:line="240" w:lineRule="auto"/>
        <w:ind w:firstLine="640"/>
        <w:rPr>
          <w:rFonts w:ascii="Times New Roman" w:hAnsi="Times New Roman" w:cs="Times New Roman"/>
          <w:color w:val="000000"/>
          <w:kern w:val="0"/>
          <w:szCs w:val="32"/>
          <w:lang w:bidi="ar"/>
        </w:rPr>
      </w:pPr>
      <w:r>
        <w:rPr>
          <w:rFonts w:ascii="Times New Roman" w:eastAsia="楷体" w:hAnsi="Times New Roman" w:cs="Times New Roman"/>
          <w:color w:val="000000"/>
          <w:kern w:val="0"/>
          <w:szCs w:val="32"/>
          <w:lang w:bidi="ar"/>
        </w:rPr>
        <w:t>（</w:t>
      </w:r>
      <w:r>
        <w:rPr>
          <w:rFonts w:ascii="Times New Roman" w:eastAsia="楷体" w:hAnsi="Times New Roman" w:cs="Times New Roman" w:hint="eastAsia"/>
          <w:color w:val="000000"/>
          <w:kern w:val="0"/>
          <w:szCs w:val="32"/>
          <w:lang w:bidi="ar"/>
        </w:rPr>
        <w:t>六</w:t>
      </w:r>
      <w:r>
        <w:rPr>
          <w:rFonts w:ascii="Times New Roman" w:eastAsia="楷体" w:hAnsi="Times New Roman" w:cs="Times New Roman"/>
          <w:color w:val="000000"/>
          <w:kern w:val="0"/>
          <w:szCs w:val="32"/>
          <w:lang w:bidi="ar"/>
        </w:rPr>
        <w:t>）边远</w:t>
      </w:r>
      <w:r>
        <w:rPr>
          <w:rFonts w:ascii="Times New Roman" w:eastAsia="楷体" w:hAnsi="Times New Roman" w:cs="Times New Roman" w:hint="eastAsia"/>
          <w:color w:val="000000"/>
          <w:kern w:val="0"/>
          <w:szCs w:val="32"/>
          <w:lang w:bidi="ar"/>
        </w:rPr>
        <w:t>脱贫</w:t>
      </w:r>
      <w:r>
        <w:rPr>
          <w:rFonts w:ascii="Times New Roman" w:eastAsia="楷体" w:hAnsi="Times New Roman" w:cs="Times New Roman"/>
          <w:color w:val="000000"/>
          <w:kern w:val="0"/>
          <w:szCs w:val="32"/>
          <w:lang w:bidi="ar"/>
        </w:rPr>
        <w:t>地区中职学校。</w:t>
      </w:r>
      <w:r>
        <w:rPr>
          <w:rFonts w:ascii="Times New Roman" w:hAnsi="Times New Roman" w:cs="Times New Roman"/>
          <w:color w:val="000000"/>
          <w:kern w:val="0"/>
          <w:szCs w:val="32"/>
          <w:lang w:bidi="ar"/>
        </w:rPr>
        <w:t>以中职国家标准主要监测指标为基础，相应的办学条件标准可适当放宽，具体标准由省级教育行政部门制定。</w:t>
      </w:r>
    </w:p>
    <w:p w:rsidR="00775C0C" w:rsidRDefault="00437C38">
      <w:pPr>
        <w:spacing w:line="240" w:lineRule="auto"/>
        <w:ind w:firstLineChars="0" w:firstLine="0"/>
        <w:jc w:val="center"/>
        <w:rPr>
          <w:rFonts w:ascii="Times New Roman" w:eastAsia="黑体" w:hAnsi="Times New Roman" w:cs="Times New Roman"/>
          <w:color w:val="000000"/>
          <w:kern w:val="0"/>
          <w:szCs w:val="32"/>
          <w:lang w:bidi="ar"/>
        </w:rPr>
      </w:pPr>
      <w:r>
        <w:rPr>
          <w:rFonts w:ascii="Times New Roman" w:eastAsia="黑体" w:hAnsi="Times New Roman" w:cs="Times New Roman" w:hint="eastAsia"/>
          <w:color w:val="000000"/>
          <w:kern w:val="0"/>
          <w:szCs w:val="32"/>
          <w:lang w:bidi="ar"/>
        </w:rPr>
        <w:t>表</w:t>
      </w:r>
      <w:r>
        <w:rPr>
          <w:rFonts w:ascii="Times New Roman" w:eastAsia="黑体" w:hAnsi="Times New Roman" w:cs="Times New Roman" w:hint="eastAsia"/>
          <w:color w:val="000000"/>
          <w:kern w:val="0"/>
          <w:szCs w:val="32"/>
          <w:lang w:bidi="ar"/>
        </w:rPr>
        <w:t>1</w:t>
      </w:r>
      <w:r>
        <w:rPr>
          <w:rFonts w:ascii="Times New Roman" w:eastAsia="黑体" w:hAnsi="Times New Roman" w:cs="Times New Roman" w:hint="eastAsia"/>
          <w:color w:val="000000"/>
          <w:kern w:val="0"/>
          <w:szCs w:val="32"/>
          <w:lang w:bidi="ar"/>
        </w:rPr>
        <w:t>：</w:t>
      </w:r>
      <w:r>
        <w:rPr>
          <w:rFonts w:ascii="Times New Roman" w:eastAsia="黑体" w:hAnsi="Times New Roman" w:cs="Times New Roman" w:hint="eastAsia"/>
          <w:color w:val="000000"/>
          <w:kern w:val="0"/>
          <w:szCs w:val="32"/>
          <w:lang w:bidi="ar"/>
        </w:rPr>
        <w:t>中等职业学校办学条件</w:t>
      </w:r>
      <w:r>
        <w:rPr>
          <w:rFonts w:ascii="Times New Roman" w:eastAsia="黑体" w:hAnsi="Times New Roman" w:cs="Times New Roman" w:hint="eastAsia"/>
          <w:color w:val="000000"/>
          <w:kern w:val="0"/>
          <w:szCs w:val="32"/>
          <w:lang w:bidi="ar"/>
        </w:rPr>
        <w:t>重点监测</w:t>
      </w:r>
      <w:r>
        <w:rPr>
          <w:rFonts w:ascii="Times New Roman" w:eastAsia="黑体" w:hAnsi="Times New Roman" w:cs="Times New Roman"/>
          <w:color w:val="000000"/>
          <w:kern w:val="0"/>
          <w:szCs w:val="32"/>
          <w:lang w:bidi="ar"/>
        </w:rPr>
        <w:t>指标释义</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1529"/>
        <w:gridCol w:w="1217"/>
        <w:gridCol w:w="2129"/>
        <w:gridCol w:w="2907"/>
      </w:tblGrid>
      <w:tr w:rsidR="00775C0C">
        <w:trPr>
          <w:trHeight w:val="471"/>
          <w:tblHeader/>
          <w:jc w:val="center"/>
        </w:trPr>
        <w:tc>
          <w:tcPr>
            <w:tcW w:w="723"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序号</w:t>
            </w:r>
          </w:p>
        </w:tc>
        <w:tc>
          <w:tcPr>
            <w:tcW w:w="1529"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指标名称</w:t>
            </w:r>
          </w:p>
        </w:tc>
        <w:tc>
          <w:tcPr>
            <w:tcW w:w="1217" w:type="dxa"/>
            <w:tcBorders>
              <w:tl2br w:val="nil"/>
              <w:tr2bl w:val="nil"/>
            </w:tcBorders>
            <w:shd w:val="clear" w:color="auto" w:fill="auto"/>
            <w:noWrap/>
            <w:vAlign w:val="center"/>
          </w:tcPr>
          <w:p w:rsidR="00775C0C" w:rsidRDefault="00437C38">
            <w:pPr>
              <w:spacing w:line="240" w:lineRule="auto"/>
              <w:ind w:firstLineChars="0" w:firstLine="0"/>
              <w:jc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单位</w:t>
            </w:r>
          </w:p>
        </w:tc>
        <w:tc>
          <w:tcPr>
            <w:tcW w:w="2129" w:type="dxa"/>
            <w:tcBorders>
              <w:tl2br w:val="nil"/>
              <w:tr2bl w:val="nil"/>
            </w:tcBorders>
            <w:shd w:val="clear" w:color="auto" w:fill="auto"/>
            <w:noWrap/>
            <w:vAlign w:val="center"/>
          </w:tcPr>
          <w:p w:rsidR="00775C0C" w:rsidRDefault="00437C38">
            <w:pPr>
              <w:spacing w:line="240" w:lineRule="auto"/>
              <w:ind w:firstLineChars="0" w:firstLine="0"/>
              <w:jc w:val="center"/>
              <w:rPr>
                <w:rFonts w:ascii="黑体" w:eastAsia="黑体" w:hAnsi="黑体" w:cs="黑体"/>
                <w:color w:val="000000"/>
                <w:sz w:val="21"/>
                <w:szCs w:val="21"/>
              </w:rPr>
            </w:pPr>
            <w:r>
              <w:rPr>
                <w:rFonts w:ascii="黑体" w:eastAsia="黑体" w:hAnsi="黑体" w:cs="黑体" w:hint="eastAsia"/>
                <w:color w:val="000000"/>
                <w:kern w:val="0"/>
                <w:sz w:val="21"/>
                <w:szCs w:val="21"/>
                <w:lang w:bidi="ar"/>
              </w:rPr>
              <w:t>计算公式</w:t>
            </w:r>
          </w:p>
        </w:tc>
        <w:tc>
          <w:tcPr>
            <w:tcW w:w="2907" w:type="dxa"/>
            <w:tcBorders>
              <w:tl2br w:val="nil"/>
              <w:tr2bl w:val="nil"/>
            </w:tcBorders>
            <w:shd w:val="clear" w:color="auto" w:fill="auto"/>
            <w:noWrap/>
            <w:vAlign w:val="center"/>
          </w:tcPr>
          <w:p w:rsidR="00775C0C" w:rsidRDefault="00437C38">
            <w:pPr>
              <w:spacing w:line="240" w:lineRule="auto"/>
              <w:ind w:firstLineChars="0" w:firstLine="0"/>
              <w:jc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注释说明</w:t>
            </w:r>
          </w:p>
        </w:tc>
      </w:tr>
      <w:tr w:rsidR="00775C0C">
        <w:trPr>
          <w:trHeight w:val="303"/>
          <w:jc w:val="center"/>
        </w:trPr>
        <w:tc>
          <w:tcPr>
            <w:tcW w:w="723" w:type="dxa"/>
            <w:tcBorders>
              <w:tl2br w:val="nil"/>
              <w:tr2bl w:val="nil"/>
            </w:tcBorders>
            <w:shd w:val="clear" w:color="auto" w:fill="auto"/>
            <w:vAlign w:val="center"/>
          </w:tcPr>
          <w:p w:rsidR="00775C0C" w:rsidRDefault="00775C0C">
            <w:pPr>
              <w:widowControl/>
              <w:numPr>
                <w:ilvl w:val="0"/>
                <w:numId w:val="1"/>
              </w:numPr>
              <w:spacing w:line="240" w:lineRule="auto"/>
              <w:ind w:left="0" w:firstLineChars="0" w:firstLine="0"/>
              <w:textAlignment w:val="center"/>
              <w:rPr>
                <w:rFonts w:ascii="仿宋_GB2312" w:hAnsi="仿宋_GB2312" w:cs="仿宋_GB2312"/>
                <w:sz w:val="21"/>
                <w:szCs w:val="21"/>
              </w:rPr>
            </w:pPr>
          </w:p>
        </w:tc>
        <w:tc>
          <w:tcPr>
            <w:tcW w:w="1529"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sz w:val="21"/>
                <w:szCs w:val="21"/>
              </w:rPr>
              <w:t>校园占地面积</w:t>
            </w:r>
          </w:p>
        </w:tc>
        <w:tc>
          <w:tcPr>
            <w:tcW w:w="1217" w:type="dxa"/>
            <w:tcBorders>
              <w:tl2br w:val="nil"/>
              <w:tr2bl w:val="nil"/>
            </w:tcBorders>
            <w:shd w:val="clear" w:color="auto" w:fill="auto"/>
            <w:noWrap/>
            <w:vAlign w:val="center"/>
          </w:tcPr>
          <w:p w:rsidR="00775C0C" w:rsidRDefault="00437C38">
            <w:pPr>
              <w:spacing w:line="240" w:lineRule="auto"/>
              <w:ind w:firstLineChars="0" w:firstLine="0"/>
              <w:jc w:val="center"/>
              <w:rPr>
                <w:rFonts w:ascii="仿宋_GB2312" w:hAnsi="仿宋_GB2312" w:cs="仿宋_GB2312"/>
                <w:sz w:val="21"/>
                <w:szCs w:val="21"/>
              </w:rPr>
            </w:pPr>
            <w:r>
              <w:rPr>
                <w:rStyle w:val="font11"/>
                <w:rFonts w:ascii="仿宋_GB2312" w:eastAsia="仿宋_GB2312" w:hAnsi="仿宋_GB2312" w:cs="仿宋_GB2312" w:hint="default"/>
                <w:b w:val="0"/>
                <w:bCs w:val="0"/>
                <w:lang w:bidi="ar"/>
              </w:rPr>
              <w:t>平方米</w:t>
            </w:r>
          </w:p>
        </w:tc>
        <w:tc>
          <w:tcPr>
            <w:tcW w:w="2129"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学校产权校园占地面积</w:t>
            </w:r>
            <w:r>
              <w:rPr>
                <w:rFonts w:ascii="仿宋_GB2312" w:hAnsi="仿宋_GB2312" w:cs="仿宋_GB2312" w:hint="eastAsia"/>
                <w:sz w:val="21"/>
                <w:szCs w:val="21"/>
              </w:rPr>
              <w:t>+</w:t>
            </w:r>
            <w:r>
              <w:rPr>
                <w:rFonts w:ascii="仿宋_GB2312" w:hAnsi="仿宋_GB2312" w:cs="仿宋_GB2312" w:hint="eastAsia"/>
                <w:sz w:val="21"/>
                <w:szCs w:val="21"/>
              </w:rPr>
              <w:t>非学校产权独立使用校园占地面积</w:t>
            </w:r>
          </w:p>
        </w:tc>
        <w:tc>
          <w:tcPr>
            <w:tcW w:w="2907"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学校产权校园占地面积：是指学校具有国家颁发的土地使用权证所占用的土地面积。</w:t>
            </w:r>
          </w:p>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非学校产权独立使用校园占地面积：是指学校独立使用，</w:t>
            </w:r>
            <w:r>
              <w:rPr>
                <w:rFonts w:ascii="仿宋_GB2312" w:hAnsi="仿宋_GB2312" w:cs="仿宋_GB2312" w:hint="eastAsia"/>
                <w:sz w:val="21"/>
                <w:szCs w:val="21"/>
              </w:rPr>
              <w:lastRenderedPageBreak/>
              <w:t>使用年限在一年以上的不属于学校产权的校园占地面积。</w:t>
            </w:r>
          </w:p>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以上均不含教职工宿舍和相对独立的附属机构</w:t>
            </w:r>
          </w:p>
        </w:tc>
      </w:tr>
      <w:tr w:rsidR="00775C0C">
        <w:trPr>
          <w:trHeight w:val="303"/>
          <w:jc w:val="center"/>
        </w:trPr>
        <w:tc>
          <w:tcPr>
            <w:tcW w:w="723" w:type="dxa"/>
            <w:tcBorders>
              <w:tl2br w:val="nil"/>
              <w:tr2bl w:val="nil"/>
            </w:tcBorders>
            <w:shd w:val="clear" w:color="auto" w:fill="auto"/>
            <w:vAlign w:val="center"/>
          </w:tcPr>
          <w:p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生均用地面积</w:t>
            </w:r>
          </w:p>
        </w:tc>
        <w:tc>
          <w:tcPr>
            <w:tcW w:w="1217" w:type="dxa"/>
            <w:tcBorders>
              <w:tl2br w:val="nil"/>
              <w:tr2bl w:val="nil"/>
            </w:tcBorders>
            <w:shd w:val="clear" w:color="auto" w:fill="auto"/>
            <w:noWrap/>
            <w:vAlign w:val="center"/>
          </w:tcPr>
          <w:p w:rsidR="00775C0C" w:rsidRDefault="00437C38">
            <w:pPr>
              <w:spacing w:line="240" w:lineRule="auto"/>
              <w:ind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lang w:bidi="ar"/>
              </w:rPr>
              <w:t>平方米</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kern w:val="0"/>
                <w:sz w:val="21"/>
                <w:szCs w:val="21"/>
                <w:lang w:bidi="ar"/>
              </w:rPr>
              <w:t>生</w:t>
            </w:r>
          </w:p>
        </w:tc>
        <w:tc>
          <w:tcPr>
            <w:tcW w:w="2129"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校园占地面积</w:t>
            </w:r>
            <w:r>
              <w:rPr>
                <w:rFonts w:ascii="仿宋_GB2312" w:hAnsi="仿宋_GB2312" w:cs="仿宋_GB2312" w:hint="eastAsia"/>
                <w:color w:val="000000"/>
                <w:sz w:val="21"/>
                <w:szCs w:val="21"/>
              </w:rPr>
              <w:t>/</w:t>
            </w:r>
            <w:r>
              <w:rPr>
                <w:rFonts w:ascii="仿宋_GB2312" w:hAnsi="仿宋_GB2312" w:cs="仿宋_GB2312" w:hint="eastAsia"/>
                <w:color w:val="000000"/>
                <w:kern w:val="0"/>
                <w:sz w:val="21"/>
                <w:szCs w:val="21"/>
                <w:lang w:bidi="ar"/>
              </w:rPr>
              <w:t>在校生数</w:t>
            </w:r>
          </w:p>
        </w:tc>
        <w:tc>
          <w:tcPr>
            <w:tcW w:w="2907" w:type="dxa"/>
            <w:tcBorders>
              <w:tl2br w:val="nil"/>
              <w:tr2bl w:val="nil"/>
            </w:tcBorders>
            <w:shd w:val="clear" w:color="auto" w:fill="auto"/>
            <w:noWrap/>
            <w:vAlign w:val="center"/>
          </w:tcPr>
          <w:p w:rsidR="00775C0C" w:rsidRDefault="00775C0C">
            <w:pPr>
              <w:spacing w:line="240" w:lineRule="auto"/>
              <w:ind w:firstLineChars="0" w:firstLine="0"/>
              <w:rPr>
                <w:rFonts w:ascii="仿宋_GB2312" w:hAnsi="仿宋_GB2312" w:cs="仿宋_GB2312"/>
                <w:color w:val="000000"/>
                <w:sz w:val="21"/>
                <w:szCs w:val="21"/>
              </w:rPr>
            </w:pPr>
          </w:p>
        </w:tc>
      </w:tr>
      <w:tr w:rsidR="00775C0C">
        <w:trPr>
          <w:trHeight w:val="303"/>
          <w:jc w:val="center"/>
        </w:trPr>
        <w:tc>
          <w:tcPr>
            <w:tcW w:w="723" w:type="dxa"/>
            <w:tcBorders>
              <w:tl2br w:val="nil"/>
              <w:tr2bl w:val="nil"/>
            </w:tcBorders>
            <w:shd w:val="clear" w:color="auto" w:fill="auto"/>
            <w:vAlign w:val="center"/>
          </w:tcPr>
          <w:p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sz w:val="21"/>
                <w:szCs w:val="21"/>
              </w:rPr>
            </w:pPr>
          </w:p>
        </w:tc>
        <w:tc>
          <w:tcPr>
            <w:tcW w:w="1529"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sz w:val="21"/>
                <w:szCs w:val="21"/>
              </w:rPr>
              <w:t>校舍建筑面积</w:t>
            </w:r>
          </w:p>
        </w:tc>
        <w:tc>
          <w:tcPr>
            <w:tcW w:w="1217" w:type="dxa"/>
            <w:tcBorders>
              <w:tl2br w:val="nil"/>
              <w:tr2bl w:val="nil"/>
            </w:tcBorders>
            <w:shd w:val="clear" w:color="auto" w:fill="auto"/>
            <w:noWrap/>
            <w:vAlign w:val="center"/>
          </w:tcPr>
          <w:p w:rsidR="00775C0C" w:rsidRDefault="00437C38">
            <w:pPr>
              <w:spacing w:line="240" w:lineRule="auto"/>
              <w:ind w:firstLineChars="0" w:firstLine="0"/>
              <w:jc w:val="center"/>
              <w:rPr>
                <w:rFonts w:ascii="仿宋_GB2312" w:hAnsi="仿宋_GB2312" w:cs="仿宋_GB2312"/>
                <w:sz w:val="21"/>
                <w:szCs w:val="21"/>
              </w:rPr>
            </w:pPr>
            <w:r>
              <w:rPr>
                <w:rStyle w:val="font11"/>
                <w:rFonts w:ascii="仿宋_GB2312" w:eastAsia="仿宋_GB2312" w:hAnsi="仿宋_GB2312" w:cs="仿宋_GB2312" w:hint="default"/>
                <w:b w:val="0"/>
                <w:bCs w:val="0"/>
                <w:lang w:bidi="ar"/>
              </w:rPr>
              <w:t>平方米</w:t>
            </w:r>
          </w:p>
        </w:tc>
        <w:tc>
          <w:tcPr>
            <w:tcW w:w="2129"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学校产权校舍建筑面积</w:t>
            </w:r>
            <w:r>
              <w:rPr>
                <w:rFonts w:ascii="仿宋_GB2312" w:hAnsi="仿宋_GB2312" w:cs="仿宋_GB2312" w:hint="eastAsia"/>
                <w:sz w:val="21"/>
                <w:szCs w:val="21"/>
              </w:rPr>
              <w:t>+</w:t>
            </w:r>
            <w:r>
              <w:rPr>
                <w:rFonts w:ascii="仿宋_GB2312" w:hAnsi="仿宋_GB2312" w:cs="仿宋_GB2312" w:hint="eastAsia"/>
                <w:sz w:val="21"/>
                <w:szCs w:val="21"/>
              </w:rPr>
              <w:t>非学校产权独立使用校舍建筑面积</w:t>
            </w:r>
          </w:p>
        </w:tc>
        <w:tc>
          <w:tcPr>
            <w:tcW w:w="2907"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学校产权校舍建筑面积：是指学校拥有产权，已交付使用的校舍建筑面积。</w:t>
            </w:r>
          </w:p>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非学校产权独立使用校舍建筑面积：是指学校独立使用的不属于学校产权的校舍建筑面积。</w:t>
            </w:r>
          </w:p>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以上均不含教职工宿舍和相对独立的附属机构</w:t>
            </w:r>
          </w:p>
        </w:tc>
      </w:tr>
      <w:tr w:rsidR="00775C0C">
        <w:trPr>
          <w:trHeight w:val="303"/>
          <w:jc w:val="center"/>
        </w:trPr>
        <w:tc>
          <w:tcPr>
            <w:tcW w:w="723" w:type="dxa"/>
            <w:tcBorders>
              <w:tl2br w:val="nil"/>
              <w:tr2bl w:val="nil"/>
            </w:tcBorders>
            <w:shd w:val="clear" w:color="auto" w:fill="auto"/>
            <w:vAlign w:val="center"/>
          </w:tcPr>
          <w:p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生均校舍建筑面积</w:t>
            </w:r>
          </w:p>
        </w:tc>
        <w:tc>
          <w:tcPr>
            <w:tcW w:w="1217" w:type="dxa"/>
            <w:tcBorders>
              <w:tl2br w:val="nil"/>
              <w:tr2bl w:val="nil"/>
            </w:tcBorders>
            <w:shd w:val="clear" w:color="auto" w:fill="auto"/>
            <w:noWrap/>
            <w:vAlign w:val="center"/>
          </w:tcPr>
          <w:p w:rsidR="00775C0C" w:rsidRDefault="00437C38">
            <w:pPr>
              <w:spacing w:line="240" w:lineRule="auto"/>
              <w:ind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lang w:bidi="ar"/>
              </w:rPr>
              <w:t>平方米</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kern w:val="0"/>
                <w:sz w:val="21"/>
                <w:szCs w:val="21"/>
                <w:lang w:bidi="ar"/>
              </w:rPr>
              <w:t>生</w:t>
            </w:r>
          </w:p>
        </w:tc>
        <w:tc>
          <w:tcPr>
            <w:tcW w:w="2129"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校舍建筑面积</w:t>
            </w:r>
            <w:r>
              <w:rPr>
                <w:rFonts w:ascii="仿宋_GB2312" w:hAnsi="仿宋_GB2312" w:cs="仿宋_GB2312" w:hint="eastAsia"/>
                <w:color w:val="000000"/>
                <w:sz w:val="21"/>
                <w:szCs w:val="21"/>
              </w:rPr>
              <w:t>/</w:t>
            </w:r>
            <w:r>
              <w:rPr>
                <w:rFonts w:ascii="仿宋_GB2312" w:hAnsi="仿宋_GB2312" w:cs="仿宋_GB2312" w:hint="eastAsia"/>
                <w:color w:val="000000"/>
                <w:kern w:val="0"/>
                <w:sz w:val="21"/>
                <w:szCs w:val="21"/>
                <w:lang w:bidi="ar"/>
              </w:rPr>
              <w:t>在校生数</w:t>
            </w:r>
          </w:p>
        </w:tc>
        <w:tc>
          <w:tcPr>
            <w:tcW w:w="2907" w:type="dxa"/>
            <w:tcBorders>
              <w:tl2br w:val="nil"/>
              <w:tr2bl w:val="nil"/>
            </w:tcBorders>
            <w:shd w:val="clear" w:color="auto" w:fill="auto"/>
            <w:noWrap/>
            <w:vAlign w:val="center"/>
          </w:tcPr>
          <w:p w:rsidR="00775C0C" w:rsidRDefault="00775C0C">
            <w:pPr>
              <w:spacing w:line="240" w:lineRule="auto"/>
              <w:ind w:firstLineChars="0" w:firstLine="0"/>
              <w:rPr>
                <w:rFonts w:ascii="仿宋_GB2312" w:hAnsi="仿宋_GB2312" w:cs="仿宋_GB2312"/>
                <w:color w:val="000000"/>
                <w:sz w:val="21"/>
                <w:szCs w:val="21"/>
              </w:rPr>
            </w:pPr>
          </w:p>
        </w:tc>
      </w:tr>
      <w:tr w:rsidR="00775C0C">
        <w:trPr>
          <w:trHeight w:val="303"/>
          <w:jc w:val="center"/>
        </w:trPr>
        <w:tc>
          <w:tcPr>
            <w:tcW w:w="723" w:type="dxa"/>
            <w:tcBorders>
              <w:tl2br w:val="nil"/>
              <w:tr2bl w:val="nil"/>
            </w:tcBorders>
            <w:shd w:val="clear" w:color="auto" w:fill="auto"/>
            <w:vAlign w:val="center"/>
          </w:tcPr>
          <w:p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专任教师数</w:t>
            </w:r>
          </w:p>
        </w:tc>
        <w:tc>
          <w:tcPr>
            <w:tcW w:w="1217" w:type="dxa"/>
            <w:tcBorders>
              <w:tl2br w:val="nil"/>
              <w:tr2bl w:val="nil"/>
            </w:tcBorders>
            <w:shd w:val="clear" w:color="auto" w:fill="auto"/>
            <w:noWrap/>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人</w:t>
            </w:r>
          </w:p>
        </w:tc>
        <w:tc>
          <w:tcPr>
            <w:tcW w:w="2129"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专任教师数</w:t>
            </w:r>
          </w:p>
        </w:tc>
        <w:tc>
          <w:tcPr>
            <w:tcW w:w="2907"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专任教师：是指在学校专职从事教学工作的人员</w:t>
            </w:r>
          </w:p>
        </w:tc>
      </w:tr>
      <w:tr w:rsidR="00775C0C">
        <w:trPr>
          <w:trHeight w:val="303"/>
          <w:jc w:val="center"/>
        </w:trPr>
        <w:tc>
          <w:tcPr>
            <w:tcW w:w="723" w:type="dxa"/>
            <w:tcBorders>
              <w:tl2br w:val="nil"/>
              <w:tr2bl w:val="nil"/>
            </w:tcBorders>
            <w:shd w:val="clear" w:color="auto" w:fill="auto"/>
            <w:vAlign w:val="center"/>
          </w:tcPr>
          <w:p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师生比</w:t>
            </w:r>
          </w:p>
        </w:tc>
        <w:tc>
          <w:tcPr>
            <w:tcW w:w="1217" w:type="dxa"/>
            <w:tcBorders>
              <w:tl2br w:val="nil"/>
              <w:tr2bl w:val="nil"/>
            </w:tcBorders>
            <w:shd w:val="clear" w:color="auto" w:fill="auto"/>
            <w:noWrap/>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color w:val="000000"/>
                <w:sz w:val="21"/>
                <w:szCs w:val="21"/>
              </w:rPr>
              <w:t>——</w:t>
            </w:r>
          </w:p>
        </w:tc>
        <w:tc>
          <w:tcPr>
            <w:tcW w:w="2129"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折合教师数</w:t>
            </w:r>
            <w:r>
              <w:rPr>
                <w:rFonts w:ascii="仿宋_GB2312" w:hAnsi="仿宋_GB2312" w:cs="仿宋_GB2312" w:hint="eastAsia"/>
                <w:color w:val="000000"/>
                <w:sz w:val="21"/>
                <w:szCs w:val="21"/>
              </w:rPr>
              <w:t>/</w:t>
            </w:r>
            <w:r>
              <w:rPr>
                <w:rFonts w:ascii="仿宋_GB2312" w:hAnsi="仿宋_GB2312" w:cs="仿宋_GB2312" w:hint="eastAsia"/>
                <w:color w:val="000000"/>
                <w:kern w:val="0"/>
                <w:sz w:val="21"/>
                <w:szCs w:val="21"/>
                <w:lang w:bidi="ar"/>
              </w:rPr>
              <w:t>在校生数</w:t>
            </w:r>
          </w:p>
        </w:tc>
        <w:tc>
          <w:tcPr>
            <w:tcW w:w="2907"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折合教师数</w:t>
            </w:r>
            <w:r>
              <w:rPr>
                <w:rFonts w:ascii="仿宋_GB2312" w:hAnsi="仿宋_GB2312" w:cs="仿宋_GB2312" w:hint="eastAsia"/>
                <w:color w:val="000000"/>
                <w:sz w:val="21"/>
                <w:szCs w:val="21"/>
              </w:rPr>
              <w:t>=</w:t>
            </w:r>
            <w:r>
              <w:rPr>
                <w:rFonts w:ascii="仿宋_GB2312" w:hAnsi="仿宋_GB2312" w:cs="仿宋_GB2312" w:hint="eastAsia"/>
                <w:color w:val="000000"/>
                <w:sz w:val="21"/>
                <w:szCs w:val="21"/>
              </w:rPr>
              <w:t>专任教师数</w:t>
            </w:r>
            <w:r>
              <w:rPr>
                <w:rFonts w:ascii="仿宋_GB2312" w:hAnsi="仿宋_GB2312" w:cs="仿宋_GB2312" w:hint="eastAsia"/>
                <w:color w:val="000000"/>
                <w:sz w:val="21"/>
                <w:szCs w:val="21"/>
              </w:rPr>
              <w:t>+</w:t>
            </w:r>
            <w:r>
              <w:rPr>
                <w:rFonts w:ascii="仿宋_GB2312" w:hAnsi="仿宋_GB2312" w:cs="仿宋_GB2312" w:hint="eastAsia"/>
                <w:color w:val="000000"/>
                <w:sz w:val="21"/>
                <w:szCs w:val="21"/>
              </w:rPr>
              <w:t>校外教师数</w:t>
            </w:r>
            <w:r>
              <w:rPr>
                <w:rFonts w:ascii="仿宋_GB2312" w:hAnsi="仿宋_GB2312" w:cs="仿宋_GB2312" w:hint="eastAsia"/>
                <w:color w:val="000000"/>
                <w:sz w:val="21"/>
                <w:szCs w:val="21"/>
              </w:rPr>
              <w:t>*0.5+</w:t>
            </w:r>
            <w:r>
              <w:rPr>
                <w:rFonts w:ascii="仿宋_GB2312" w:hAnsi="仿宋_GB2312" w:cs="仿宋_GB2312" w:hint="eastAsia"/>
                <w:color w:val="000000"/>
                <w:sz w:val="21"/>
                <w:szCs w:val="21"/>
              </w:rPr>
              <w:t>行业导师数</w:t>
            </w:r>
            <w:r>
              <w:rPr>
                <w:rFonts w:ascii="仿宋_GB2312" w:hAnsi="仿宋_GB2312" w:cs="仿宋_GB2312" w:hint="eastAsia"/>
                <w:color w:val="000000"/>
                <w:sz w:val="21"/>
                <w:szCs w:val="21"/>
              </w:rPr>
              <w:t>*0.5+</w:t>
            </w:r>
            <w:r>
              <w:rPr>
                <w:rFonts w:ascii="仿宋_GB2312" w:hAnsi="仿宋_GB2312" w:cs="仿宋_GB2312" w:hint="eastAsia"/>
                <w:color w:val="000000"/>
                <w:sz w:val="21"/>
                <w:szCs w:val="21"/>
              </w:rPr>
              <w:t>外籍教师数</w:t>
            </w:r>
            <w:r>
              <w:rPr>
                <w:rFonts w:ascii="仿宋_GB2312" w:hAnsi="仿宋_GB2312" w:cs="仿宋_GB2312" w:hint="eastAsia"/>
                <w:color w:val="000000"/>
                <w:sz w:val="21"/>
                <w:szCs w:val="21"/>
              </w:rPr>
              <w:t>。</w:t>
            </w:r>
          </w:p>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校外教师：是指聘请外校或外单位具有《中华人民共和国教师法》《教师资格条例》规定的中等职业学校、高等教育学校教师资格，聘期在一学期以上，从事教学工作的人员。包括其他学校退休教师和本校退休教师。</w:t>
            </w:r>
          </w:p>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行业导师：是指学校按照聘用流程，聘请的校外行业、企事业单位、科研机构等无教师资格证但参与协助教学工作的高技能人才，聘期为一学期及以上。</w:t>
            </w:r>
          </w:p>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外籍教师：是指由学校聘任、取得外国人来华工作许可和工作类居留证件、在学校从事教育教学工作的外籍人员。</w:t>
            </w:r>
          </w:p>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聘请校外教师</w:t>
            </w:r>
            <w:r>
              <w:rPr>
                <w:rFonts w:ascii="仿宋_GB2312" w:hAnsi="仿宋_GB2312" w:cs="仿宋_GB2312" w:hint="eastAsia"/>
                <w:sz w:val="21"/>
                <w:szCs w:val="21"/>
              </w:rPr>
              <w:t>和行业导师</w:t>
            </w:r>
            <w:r>
              <w:rPr>
                <w:rFonts w:ascii="仿宋_GB2312" w:hAnsi="仿宋_GB2312" w:cs="仿宋_GB2312" w:hint="eastAsia"/>
                <w:sz w:val="21"/>
                <w:szCs w:val="21"/>
              </w:rPr>
              <w:t>经折算后计入教师总数，原则上</w:t>
            </w:r>
            <w:r>
              <w:rPr>
                <w:rFonts w:ascii="仿宋_GB2312" w:hAnsi="仿宋_GB2312" w:cs="仿宋_GB2312" w:hint="eastAsia"/>
                <w:sz w:val="21"/>
                <w:szCs w:val="21"/>
              </w:rPr>
              <w:lastRenderedPageBreak/>
              <w:t>聘请校外教师</w:t>
            </w:r>
            <w:r>
              <w:rPr>
                <w:rFonts w:ascii="仿宋_GB2312" w:hAnsi="仿宋_GB2312" w:cs="仿宋_GB2312" w:hint="eastAsia"/>
                <w:sz w:val="21"/>
                <w:szCs w:val="21"/>
              </w:rPr>
              <w:t>和行业导师总</w:t>
            </w:r>
            <w:r>
              <w:rPr>
                <w:rFonts w:ascii="仿宋_GB2312" w:hAnsi="仿宋_GB2312" w:cs="仿宋_GB2312" w:hint="eastAsia"/>
                <w:sz w:val="21"/>
                <w:szCs w:val="21"/>
              </w:rPr>
              <w:t>数不超过专任教师总数的四分之一</w:t>
            </w:r>
          </w:p>
        </w:tc>
      </w:tr>
      <w:tr w:rsidR="00775C0C">
        <w:trPr>
          <w:trHeight w:val="303"/>
          <w:jc w:val="center"/>
        </w:trPr>
        <w:tc>
          <w:tcPr>
            <w:tcW w:w="723" w:type="dxa"/>
            <w:tcBorders>
              <w:tl2br w:val="nil"/>
              <w:tr2bl w:val="nil"/>
            </w:tcBorders>
            <w:shd w:val="clear" w:color="auto" w:fill="auto"/>
            <w:vAlign w:val="center"/>
          </w:tcPr>
          <w:p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仪器设备值</w:t>
            </w:r>
          </w:p>
        </w:tc>
        <w:tc>
          <w:tcPr>
            <w:tcW w:w="1217" w:type="dxa"/>
            <w:tcBorders>
              <w:tl2br w:val="nil"/>
              <w:tr2bl w:val="nil"/>
            </w:tcBorders>
            <w:shd w:val="clear" w:color="auto" w:fill="auto"/>
            <w:noWrap/>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万元</w:t>
            </w:r>
          </w:p>
        </w:tc>
        <w:tc>
          <w:tcPr>
            <w:tcW w:w="2129"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color w:val="000000"/>
                <w:sz w:val="21"/>
                <w:szCs w:val="21"/>
              </w:rPr>
              <w:t>教学、实习仪器设备值</w:t>
            </w:r>
          </w:p>
        </w:tc>
        <w:tc>
          <w:tcPr>
            <w:tcW w:w="2907"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b/>
                <w:bCs/>
                <w:sz w:val="21"/>
                <w:szCs w:val="21"/>
              </w:rPr>
            </w:pPr>
            <w:r>
              <w:rPr>
                <w:rFonts w:ascii="仿宋_GB2312" w:hAnsi="仿宋_GB2312" w:cs="仿宋_GB2312" w:hint="eastAsia"/>
                <w:sz w:val="21"/>
                <w:szCs w:val="21"/>
              </w:rPr>
              <w:t>教学、实习仪器设备值</w:t>
            </w:r>
            <w:r>
              <w:rPr>
                <w:rFonts w:ascii="仿宋_GB2312" w:hAnsi="仿宋_GB2312" w:cs="仿宋_GB2312" w:hint="eastAsia"/>
                <w:sz w:val="21"/>
                <w:szCs w:val="21"/>
              </w:rPr>
              <w:t xml:space="preserve">: </w:t>
            </w:r>
            <w:r>
              <w:rPr>
                <w:rFonts w:ascii="仿宋_GB2312" w:hAnsi="仿宋_GB2312" w:cs="仿宋_GB2312" w:hint="eastAsia"/>
                <w:color w:val="000000"/>
                <w:sz w:val="21"/>
                <w:szCs w:val="21"/>
              </w:rPr>
              <w:t>是指学校固定资产中用于教学、实验、实习等仪器设备的资产值</w:t>
            </w:r>
          </w:p>
        </w:tc>
      </w:tr>
      <w:tr w:rsidR="00775C0C">
        <w:trPr>
          <w:trHeight w:val="1086"/>
          <w:jc w:val="center"/>
        </w:trPr>
        <w:tc>
          <w:tcPr>
            <w:tcW w:w="723" w:type="dxa"/>
            <w:tcBorders>
              <w:tl2br w:val="nil"/>
              <w:tr2bl w:val="nil"/>
            </w:tcBorders>
            <w:shd w:val="clear" w:color="auto" w:fill="auto"/>
            <w:vAlign w:val="center"/>
          </w:tcPr>
          <w:p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生均仪器设备值</w:t>
            </w:r>
          </w:p>
        </w:tc>
        <w:tc>
          <w:tcPr>
            <w:tcW w:w="1217" w:type="dxa"/>
            <w:tcBorders>
              <w:tl2br w:val="nil"/>
              <w:tr2bl w:val="nil"/>
            </w:tcBorders>
            <w:shd w:val="clear" w:color="auto" w:fill="auto"/>
            <w:noWrap/>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元</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kern w:val="0"/>
                <w:sz w:val="21"/>
                <w:szCs w:val="21"/>
                <w:lang w:bidi="ar"/>
              </w:rPr>
              <w:t>生</w:t>
            </w:r>
          </w:p>
        </w:tc>
        <w:tc>
          <w:tcPr>
            <w:tcW w:w="2129" w:type="dxa"/>
            <w:tcBorders>
              <w:tl2br w:val="nil"/>
              <w:tr2bl w:val="nil"/>
            </w:tcBorders>
            <w:shd w:val="clear" w:color="auto" w:fill="auto"/>
            <w:noWrap/>
            <w:vAlign w:val="center"/>
          </w:tcPr>
          <w:p w:rsidR="00775C0C" w:rsidRDefault="00437C38">
            <w:pPr>
              <w:widowControl/>
              <w:spacing w:line="240" w:lineRule="auto"/>
              <w:ind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教学、实习仪器设备值</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kern w:val="0"/>
                <w:sz w:val="21"/>
                <w:szCs w:val="21"/>
                <w:lang w:bidi="ar"/>
              </w:rPr>
              <w:t>在</w:t>
            </w:r>
            <w:r>
              <w:rPr>
                <w:rFonts w:ascii="仿宋_GB2312" w:hAnsi="仿宋_GB2312" w:cs="仿宋_GB2312" w:hint="eastAsia"/>
                <w:color w:val="000000"/>
                <w:kern w:val="0"/>
                <w:sz w:val="21"/>
                <w:szCs w:val="21"/>
                <w:lang w:bidi="ar"/>
              </w:rPr>
              <w:t>校生数</w:t>
            </w:r>
          </w:p>
        </w:tc>
        <w:tc>
          <w:tcPr>
            <w:tcW w:w="2907" w:type="dxa"/>
            <w:tcBorders>
              <w:tl2br w:val="nil"/>
              <w:tr2bl w:val="nil"/>
            </w:tcBorders>
            <w:shd w:val="clear" w:color="auto" w:fill="auto"/>
            <w:noWrap/>
            <w:vAlign w:val="center"/>
          </w:tcPr>
          <w:p w:rsidR="00775C0C" w:rsidRDefault="00775C0C">
            <w:pPr>
              <w:widowControl/>
              <w:spacing w:line="240" w:lineRule="auto"/>
              <w:ind w:firstLineChars="0" w:firstLine="0"/>
              <w:jc w:val="left"/>
              <w:textAlignment w:val="center"/>
              <w:rPr>
                <w:rFonts w:ascii="仿宋_GB2312" w:hAnsi="仿宋_GB2312" w:cs="仿宋_GB2312"/>
                <w:color w:val="000000"/>
                <w:sz w:val="21"/>
                <w:szCs w:val="21"/>
              </w:rPr>
            </w:pPr>
          </w:p>
        </w:tc>
      </w:tr>
      <w:tr w:rsidR="00775C0C">
        <w:trPr>
          <w:trHeight w:val="1046"/>
          <w:jc w:val="center"/>
        </w:trPr>
        <w:tc>
          <w:tcPr>
            <w:tcW w:w="723" w:type="dxa"/>
            <w:tcBorders>
              <w:tl2br w:val="nil"/>
              <w:tr2bl w:val="nil"/>
            </w:tcBorders>
            <w:shd w:val="clear" w:color="auto" w:fill="auto"/>
            <w:vAlign w:val="center"/>
          </w:tcPr>
          <w:p w:rsidR="00775C0C" w:rsidRDefault="00775C0C">
            <w:pPr>
              <w:widowControl/>
              <w:numPr>
                <w:ilvl w:val="0"/>
                <w:numId w:val="1"/>
              </w:numPr>
              <w:spacing w:line="240" w:lineRule="auto"/>
              <w:ind w:left="0" w:firstLineChars="0" w:firstLine="0"/>
              <w:jc w:val="center"/>
              <w:textAlignment w:val="center"/>
              <w:rPr>
                <w:rFonts w:ascii="仿宋_GB2312" w:hAnsi="仿宋_GB2312" w:cs="仿宋_GB2312"/>
                <w:color w:val="000000"/>
                <w:kern w:val="0"/>
                <w:sz w:val="21"/>
                <w:szCs w:val="21"/>
                <w:lang w:bidi="ar"/>
              </w:rPr>
            </w:pPr>
          </w:p>
        </w:tc>
        <w:tc>
          <w:tcPr>
            <w:tcW w:w="1529"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生均图书</w:t>
            </w:r>
          </w:p>
        </w:tc>
        <w:tc>
          <w:tcPr>
            <w:tcW w:w="1217" w:type="dxa"/>
            <w:tcBorders>
              <w:tl2br w:val="nil"/>
              <w:tr2bl w:val="nil"/>
            </w:tcBorders>
            <w:shd w:val="clear" w:color="auto" w:fill="auto"/>
            <w:noWrap/>
            <w:vAlign w:val="center"/>
          </w:tcPr>
          <w:p w:rsidR="00775C0C" w:rsidRDefault="00437C38">
            <w:pPr>
              <w:spacing w:line="240" w:lineRule="auto"/>
              <w:ind w:firstLineChars="0" w:firstLine="0"/>
              <w:jc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册</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kern w:val="0"/>
                <w:sz w:val="21"/>
                <w:szCs w:val="21"/>
                <w:lang w:bidi="ar"/>
              </w:rPr>
              <w:t>生</w:t>
            </w:r>
          </w:p>
        </w:tc>
        <w:tc>
          <w:tcPr>
            <w:tcW w:w="2129"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图书册数</w:t>
            </w:r>
            <w:r>
              <w:rPr>
                <w:rFonts w:ascii="仿宋_GB2312" w:hAnsi="仿宋_GB2312" w:cs="仿宋_GB2312" w:hint="eastAsia"/>
                <w:color w:val="000000"/>
                <w:sz w:val="21"/>
                <w:szCs w:val="21"/>
              </w:rPr>
              <w:t>/</w:t>
            </w:r>
            <w:r>
              <w:rPr>
                <w:rFonts w:ascii="仿宋_GB2312" w:hAnsi="仿宋_GB2312" w:cs="仿宋_GB2312" w:hint="eastAsia"/>
                <w:color w:val="000000"/>
                <w:kern w:val="0"/>
                <w:sz w:val="21"/>
                <w:szCs w:val="21"/>
                <w:lang w:bidi="ar"/>
              </w:rPr>
              <w:t>在校生数</w:t>
            </w:r>
          </w:p>
        </w:tc>
        <w:tc>
          <w:tcPr>
            <w:tcW w:w="2907"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图书：</w:t>
            </w:r>
            <w:r>
              <w:rPr>
                <w:rFonts w:ascii="仿宋_GB2312" w:hAnsi="仿宋_GB2312" w:cs="仿宋_GB2312" w:hint="eastAsia"/>
                <w:color w:val="000000"/>
                <w:sz w:val="21"/>
                <w:szCs w:val="21"/>
              </w:rPr>
              <w:t>参照高等职业学校指标释义，包括纸质图书和数字资源。</w:t>
            </w:r>
          </w:p>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color w:val="000000"/>
                <w:sz w:val="21"/>
                <w:szCs w:val="21"/>
              </w:rPr>
              <w:t>纸质图书：</w:t>
            </w:r>
            <w:r>
              <w:rPr>
                <w:rFonts w:ascii="仿宋_GB2312" w:hAnsi="仿宋_GB2312" w:cs="仿宋_GB2312" w:hint="eastAsia"/>
                <w:sz w:val="21"/>
                <w:szCs w:val="21"/>
              </w:rPr>
              <w:t>是指学校图书馆及资料室拥有的正式出版的纸质书籍</w:t>
            </w:r>
            <w:r>
              <w:rPr>
                <w:rFonts w:ascii="仿宋_GB2312" w:hAnsi="仿宋_GB2312" w:cs="仿宋_GB2312" w:hint="eastAsia"/>
                <w:sz w:val="21"/>
                <w:szCs w:val="21"/>
              </w:rPr>
              <w:t>。</w:t>
            </w:r>
          </w:p>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数字资源：是指</w:t>
            </w:r>
            <w:r>
              <w:rPr>
                <w:rFonts w:ascii="仿宋_GB2312" w:hAnsi="仿宋_GB2312" w:cs="仿宋_GB2312" w:hint="eastAsia"/>
                <w:sz w:val="21"/>
                <w:szCs w:val="21"/>
              </w:rPr>
              <w:t>电子图书（包括与图书类似的出版物，如研究报告、会议论文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w:t>
            </w:r>
            <w:r>
              <w:rPr>
                <w:rFonts w:ascii="仿宋_GB2312" w:hAnsi="仿宋_GB2312" w:cs="仿宋_GB2312" w:hint="eastAsia"/>
                <w:sz w:val="21"/>
                <w:szCs w:val="21"/>
              </w:rPr>
              <w:t>。</w:t>
            </w:r>
          </w:p>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数字资源折合后计入图书资源总量，且所占比例最高不超过图书资源总量的</w:t>
            </w:r>
            <w:r>
              <w:rPr>
                <w:rFonts w:ascii="仿宋_GB2312" w:hAnsi="仿宋_GB2312" w:cs="仿宋_GB2312" w:hint="eastAsia"/>
                <w:sz w:val="21"/>
                <w:szCs w:val="21"/>
              </w:rPr>
              <w:t>40%</w:t>
            </w:r>
          </w:p>
        </w:tc>
      </w:tr>
      <w:tr w:rsidR="00775C0C">
        <w:trPr>
          <w:trHeight w:val="303"/>
          <w:jc w:val="center"/>
        </w:trPr>
        <w:tc>
          <w:tcPr>
            <w:tcW w:w="723"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附</w:t>
            </w:r>
          </w:p>
        </w:tc>
        <w:tc>
          <w:tcPr>
            <w:tcW w:w="1529"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在校生数</w:t>
            </w:r>
          </w:p>
        </w:tc>
        <w:tc>
          <w:tcPr>
            <w:tcW w:w="1217" w:type="dxa"/>
            <w:tcBorders>
              <w:tl2br w:val="nil"/>
              <w:tr2bl w:val="nil"/>
            </w:tcBorders>
            <w:shd w:val="clear" w:color="auto" w:fill="auto"/>
            <w:noWrap/>
            <w:vAlign w:val="center"/>
          </w:tcPr>
          <w:p w:rsidR="00775C0C" w:rsidRDefault="00437C38">
            <w:pPr>
              <w:spacing w:line="240" w:lineRule="auto"/>
              <w:ind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lang w:bidi="ar"/>
              </w:rPr>
              <w:t>人</w:t>
            </w:r>
          </w:p>
        </w:tc>
        <w:tc>
          <w:tcPr>
            <w:tcW w:w="2129"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中职</w:t>
            </w:r>
            <w:r>
              <w:rPr>
                <w:rFonts w:ascii="仿宋_GB2312" w:hAnsi="仿宋_GB2312" w:cs="仿宋_GB2312" w:hint="eastAsia"/>
                <w:sz w:val="21"/>
                <w:szCs w:val="21"/>
              </w:rPr>
              <w:t>学历教育在校生数</w:t>
            </w:r>
          </w:p>
        </w:tc>
        <w:tc>
          <w:tcPr>
            <w:tcW w:w="2907"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在校生数：是指注册全日制</w:t>
            </w:r>
            <w:r>
              <w:rPr>
                <w:rFonts w:ascii="仿宋_GB2312" w:hAnsi="仿宋_GB2312" w:cs="仿宋_GB2312" w:hint="eastAsia"/>
                <w:sz w:val="21"/>
                <w:szCs w:val="21"/>
              </w:rPr>
              <w:t>与非全日制</w:t>
            </w:r>
            <w:r>
              <w:rPr>
                <w:rFonts w:ascii="仿宋_GB2312" w:hAnsi="仿宋_GB2312" w:cs="仿宋_GB2312" w:hint="eastAsia"/>
                <w:sz w:val="21"/>
                <w:szCs w:val="21"/>
              </w:rPr>
              <w:t>中职学籍，按照国家相关规定在校学习的学生数</w:t>
            </w:r>
            <w:r>
              <w:rPr>
                <w:rFonts w:ascii="仿宋_GB2312" w:hAnsi="仿宋_GB2312" w:cs="仿宋_GB2312" w:hint="eastAsia"/>
                <w:sz w:val="21"/>
                <w:szCs w:val="21"/>
              </w:rPr>
              <w:t>，</w:t>
            </w:r>
            <w:r>
              <w:rPr>
                <w:rFonts w:ascii="仿宋_GB2312" w:hAnsi="仿宋_GB2312" w:cs="仿宋_GB2312" w:hint="eastAsia"/>
                <w:sz w:val="21"/>
                <w:szCs w:val="21"/>
              </w:rPr>
              <w:t>包含进行岗位实习、尚未毕业的学生</w:t>
            </w:r>
          </w:p>
        </w:tc>
      </w:tr>
    </w:tbl>
    <w:p w:rsidR="00775C0C" w:rsidRDefault="00437C38" w:rsidP="003309C4">
      <w:pPr>
        <w:spacing w:line="240" w:lineRule="auto"/>
        <w:ind w:firstLine="640"/>
        <w:rPr>
          <w:rFonts w:ascii="Times New Roman" w:eastAsia="黑体" w:hAnsi="Times New Roman" w:cs="Times New Roman"/>
          <w:szCs w:val="32"/>
        </w:rPr>
      </w:pPr>
      <w:r>
        <w:rPr>
          <w:rFonts w:ascii="Times New Roman" w:eastAsia="黑体" w:hAnsi="Times New Roman" w:cs="Times New Roman" w:hint="eastAsia"/>
          <w:szCs w:val="32"/>
        </w:rPr>
        <w:t>二、</w:t>
      </w:r>
      <w:r>
        <w:rPr>
          <w:rFonts w:ascii="Times New Roman" w:eastAsia="黑体" w:hAnsi="Times New Roman" w:cs="Times New Roman"/>
          <w:szCs w:val="32"/>
        </w:rPr>
        <w:t>高等职业学校</w:t>
      </w:r>
    </w:p>
    <w:p w:rsidR="00775C0C" w:rsidRDefault="00437C38">
      <w:pPr>
        <w:spacing w:line="240" w:lineRule="auto"/>
        <w:ind w:firstLine="640"/>
        <w:rPr>
          <w:rFonts w:ascii="Times New Roman" w:hAnsi="Times New Roman" w:cs="Times New Roman"/>
          <w:color w:val="000000"/>
          <w:kern w:val="0"/>
          <w:szCs w:val="32"/>
          <w:lang w:bidi="ar"/>
        </w:rPr>
      </w:pPr>
      <w:r>
        <w:rPr>
          <w:rFonts w:ascii="Times New Roman" w:hAnsi="Times New Roman" w:cs="Times New Roman"/>
          <w:color w:val="000000"/>
          <w:kern w:val="0"/>
          <w:szCs w:val="32"/>
          <w:lang w:bidi="ar"/>
        </w:rPr>
        <w:t>达标学校范围</w:t>
      </w:r>
      <w:r>
        <w:rPr>
          <w:rFonts w:ascii="Times New Roman" w:hAnsi="Times New Roman" w:cs="Times New Roman" w:hint="eastAsia"/>
          <w:color w:val="000000"/>
          <w:kern w:val="0"/>
          <w:szCs w:val="32"/>
          <w:lang w:bidi="ar"/>
        </w:rPr>
        <w:t>包括教育部门审批并备案的</w:t>
      </w:r>
      <w:r>
        <w:rPr>
          <w:rFonts w:ascii="Times New Roman" w:hAnsi="Times New Roman" w:cs="Times New Roman" w:hint="eastAsia"/>
          <w:color w:val="000000"/>
          <w:kern w:val="0"/>
          <w:szCs w:val="32"/>
          <w:lang w:bidi="ar"/>
        </w:rPr>
        <w:t>高职（专科）学校</w:t>
      </w:r>
      <w:r>
        <w:rPr>
          <w:rFonts w:ascii="Times New Roman" w:hAnsi="Times New Roman" w:cs="Times New Roman"/>
          <w:color w:val="000000"/>
          <w:kern w:val="0"/>
          <w:szCs w:val="32"/>
          <w:lang w:bidi="ar"/>
        </w:rPr>
        <w:t>，不包括</w:t>
      </w:r>
      <w:r>
        <w:rPr>
          <w:rFonts w:ascii="Times New Roman" w:hAnsi="Times New Roman" w:cs="Times New Roman" w:hint="eastAsia"/>
          <w:color w:val="000000"/>
          <w:kern w:val="0"/>
          <w:szCs w:val="32"/>
          <w:lang w:bidi="ar"/>
        </w:rPr>
        <w:t>职业本科学校和</w:t>
      </w:r>
      <w:r>
        <w:rPr>
          <w:rFonts w:ascii="Times New Roman" w:hAnsi="Times New Roman" w:cs="Times New Roman"/>
          <w:color w:val="000000"/>
          <w:kern w:val="0"/>
          <w:szCs w:val="32"/>
          <w:lang w:bidi="ar"/>
        </w:rPr>
        <w:t>2022</w:t>
      </w:r>
      <w:r>
        <w:rPr>
          <w:rFonts w:ascii="Times New Roman" w:hAnsi="Times New Roman" w:cs="Times New Roman"/>
          <w:color w:val="000000"/>
          <w:kern w:val="0"/>
          <w:szCs w:val="32"/>
          <w:lang w:bidi="ar"/>
        </w:rPr>
        <w:t>年（含）以后新设</w:t>
      </w:r>
      <w:r>
        <w:rPr>
          <w:rFonts w:ascii="Times New Roman" w:hAnsi="Times New Roman" w:cs="Times New Roman" w:hint="eastAsia"/>
          <w:color w:val="000000"/>
          <w:kern w:val="0"/>
          <w:szCs w:val="32"/>
          <w:lang w:bidi="ar"/>
        </w:rPr>
        <w:t>的</w:t>
      </w:r>
      <w:r>
        <w:rPr>
          <w:rFonts w:ascii="Times New Roman" w:hAnsi="Times New Roman" w:cs="Times New Roman" w:hint="eastAsia"/>
          <w:color w:val="000000"/>
          <w:kern w:val="0"/>
          <w:szCs w:val="32"/>
          <w:lang w:bidi="ar"/>
        </w:rPr>
        <w:t>高</w:t>
      </w:r>
      <w:r>
        <w:rPr>
          <w:rFonts w:ascii="Times New Roman" w:hAnsi="Times New Roman" w:cs="Times New Roman" w:hint="eastAsia"/>
          <w:color w:val="000000"/>
          <w:kern w:val="0"/>
          <w:szCs w:val="32"/>
          <w:lang w:bidi="ar"/>
        </w:rPr>
        <w:lastRenderedPageBreak/>
        <w:t>职（专科）</w:t>
      </w:r>
      <w:r>
        <w:rPr>
          <w:rFonts w:ascii="Times New Roman" w:hAnsi="Times New Roman" w:cs="Times New Roman"/>
          <w:color w:val="000000"/>
          <w:kern w:val="0"/>
          <w:szCs w:val="32"/>
          <w:lang w:bidi="ar"/>
        </w:rPr>
        <w:t>学校。</w:t>
      </w:r>
      <w:r>
        <w:rPr>
          <w:rFonts w:ascii="Times New Roman" w:hAnsi="Times New Roman" w:cs="Times New Roman" w:hint="eastAsia"/>
          <w:color w:val="000000"/>
          <w:kern w:val="0"/>
          <w:szCs w:val="32"/>
          <w:lang w:bidi="ar"/>
        </w:rPr>
        <w:t>参照</w:t>
      </w:r>
      <w:r>
        <w:rPr>
          <w:rFonts w:ascii="Times New Roman" w:hAnsi="Times New Roman" w:cs="Times New Roman"/>
          <w:color w:val="000000"/>
          <w:kern w:val="0"/>
          <w:szCs w:val="32"/>
          <w:lang w:bidi="ar"/>
        </w:rPr>
        <w:t>《</w:t>
      </w:r>
      <w:r>
        <w:rPr>
          <w:rFonts w:ascii="Times New Roman" w:hAnsi="Times New Roman" w:cs="Times New Roman" w:hint="eastAsia"/>
          <w:color w:val="000000"/>
          <w:kern w:val="0"/>
          <w:szCs w:val="32"/>
          <w:lang w:bidi="ar"/>
        </w:rPr>
        <w:t>教育部关于印发</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普通高等学校基本办学条件指标</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试行</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的通知</w:t>
      </w:r>
      <w:r>
        <w:rPr>
          <w:rFonts w:ascii="Times New Roman" w:hAnsi="Times New Roman" w:cs="Times New Roman"/>
          <w:color w:val="000000"/>
          <w:kern w:val="0"/>
          <w:szCs w:val="32"/>
          <w:lang w:bidi="ar"/>
        </w:rPr>
        <w:t>》（教发〔</w:t>
      </w:r>
      <w:r>
        <w:rPr>
          <w:rFonts w:ascii="Times New Roman" w:hAnsi="Times New Roman" w:cs="Times New Roman"/>
          <w:color w:val="000000"/>
          <w:kern w:val="0"/>
          <w:szCs w:val="32"/>
          <w:lang w:bidi="ar"/>
        </w:rPr>
        <w:t>2004</w:t>
      </w:r>
      <w:r>
        <w:rPr>
          <w:rFonts w:ascii="Times New Roman" w:hAnsi="Times New Roman" w:cs="Times New Roman"/>
          <w:color w:val="000000"/>
          <w:kern w:val="0"/>
          <w:szCs w:val="32"/>
          <w:lang w:bidi="ar"/>
        </w:rPr>
        <w:t>〕</w:t>
      </w:r>
      <w:r>
        <w:rPr>
          <w:rFonts w:ascii="Times New Roman" w:hAnsi="Times New Roman" w:cs="Times New Roman"/>
          <w:color w:val="000000"/>
          <w:kern w:val="0"/>
          <w:szCs w:val="32"/>
          <w:lang w:bidi="ar"/>
        </w:rPr>
        <w:t xml:space="preserve">2 </w:t>
      </w:r>
      <w:r>
        <w:rPr>
          <w:rFonts w:ascii="Times New Roman" w:hAnsi="Times New Roman" w:cs="Times New Roman"/>
          <w:color w:val="000000"/>
          <w:kern w:val="0"/>
          <w:szCs w:val="32"/>
          <w:lang w:bidi="ar"/>
        </w:rPr>
        <w:t>号）</w:t>
      </w:r>
      <w:r>
        <w:rPr>
          <w:rFonts w:ascii="Times New Roman" w:hAnsi="Times New Roman" w:cs="Times New Roman" w:hint="eastAsia"/>
          <w:color w:val="000000"/>
          <w:kern w:val="0"/>
          <w:szCs w:val="32"/>
          <w:lang w:bidi="ar"/>
        </w:rPr>
        <w:t>规定</w:t>
      </w:r>
      <w:r>
        <w:rPr>
          <w:rFonts w:ascii="Times New Roman" w:hAnsi="Times New Roman" w:cs="Times New Roman" w:hint="eastAsia"/>
          <w:color w:val="000000"/>
          <w:kern w:val="0"/>
          <w:szCs w:val="32"/>
          <w:lang w:bidi="ar"/>
        </w:rPr>
        <w:t>中的学校分类和合格标准</w:t>
      </w:r>
      <w:r>
        <w:rPr>
          <w:rFonts w:ascii="Times New Roman" w:hAnsi="Times New Roman" w:cs="Times New Roman" w:hint="eastAsia"/>
          <w:color w:val="000000"/>
          <w:kern w:val="0"/>
          <w:szCs w:val="32"/>
          <w:lang w:bidi="ar"/>
        </w:rPr>
        <w:t>，</w:t>
      </w:r>
      <w:r>
        <w:rPr>
          <w:rFonts w:ascii="Times New Roman" w:hAnsi="Times New Roman" w:cs="Times New Roman" w:hint="eastAsia"/>
          <w:color w:val="000000"/>
          <w:kern w:val="0"/>
          <w:szCs w:val="32"/>
          <w:lang w:bidi="ar"/>
        </w:rPr>
        <w:t>并根据教育事业发展优化部分指标释义</w:t>
      </w:r>
      <w:r>
        <w:rPr>
          <w:rFonts w:ascii="Times New Roman" w:hAnsi="Times New Roman" w:cs="Times New Roman"/>
          <w:color w:val="000000"/>
          <w:kern w:val="0"/>
          <w:szCs w:val="32"/>
          <w:lang w:bidi="ar"/>
        </w:rPr>
        <w:t>。</w:t>
      </w:r>
    </w:p>
    <w:p w:rsidR="00775C0C" w:rsidRDefault="00437C38">
      <w:pPr>
        <w:spacing w:line="240" w:lineRule="auto"/>
        <w:ind w:firstLineChars="0" w:firstLine="0"/>
        <w:jc w:val="center"/>
        <w:rPr>
          <w:rFonts w:ascii="Times New Roman" w:hAnsi="Times New Roman" w:cs="Times New Roman"/>
          <w:color w:val="000000"/>
          <w:kern w:val="0"/>
          <w:szCs w:val="32"/>
          <w:lang w:bidi="ar"/>
        </w:rPr>
      </w:pPr>
      <w:r>
        <w:rPr>
          <w:rFonts w:ascii="黑体" w:eastAsia="黑体" w:hAnsi="黑体" w:cs="黑体" w:hint="eastAsia"/>
          <w:color w:val="000000"/>
          <w:kern w:val="0"/>
          <w:szCs w:val="32"/>
          <w:lang w:bidi="ar"/>
        </w:rPr>
        <w:t>表</w:t>
      </w:r>
      <w:r>
        <w:rPr>
          <w:rFonts w:ascii="黑体" w:eastAsia="黑体" w:hAnsi="黑体" w:cs="黑体" w:hint="eastAsia"/>
          <w:color w:val="000000"/>
          <w:kern w:val="0"/>
          <w:szCs w:val="32"/>
          <w:lang w:bidi="ar"/>
        </w:rPr>
        <w:t>2</w:t>
      </w:r>
      <w:r>
        <w:rPr>
          <w:rFonts w:ascii="黑体" w:eastAsia="黑体" w:hAnsi="黑体" w:cs="黑体" w:hint="eastAsia"/>
          <w:color w:val="000000"/>
          <w:kern w:val="0"/>
          <w:szCs w:val="32"/>
          <w:lang w:bidi="ar"/>
        </w:rPr>
        <w:t>：高等职业学校办学条件</w:t>
      </w:r>
      <w:r>
        <w:rPr>
          <w:rFonts w:ascii="黑体" w:eastAsia="黑体" w:hAnsi="黑体" w:cs="黑体" w:hint="eastAsia"/>
          <w:color w:val="000000"/>
          <w:kern w:val="0"/>
          <w:szCs w:val="32"/>
          <w:lang w:bidi="ar"/>
        </w:rPr>
        <w:t>重点监测指标</w:t>
      </w:r>
    </w:p>
    <w:tbl>
      <w:tblPr>
        <w:tblStyle w:val="a9"/>
        <w:tblW w:w="8505" w:type="dxa"/>
        <w:tblLayout w:type="fixed"/>
        <w:tblLook w:val="04A0" w:firstRow="1" w:lastRow="0" w:firstColumn="1" w:lastColumn="0" w:noHBand="0" w:noVBand="1"/>
      </w:tblPr>
      <w:tblGrid>
        <w:gridCol w:w="1808"/>
        <w:gridCol w:w="937"/>
        <w:gridCol w:w="1468"/>
        <w:gridCol w:w="1708"/>
        <w:gridCol w:w="1407"/>
        <w:gridCol w:w="1177"/>
      </w:tblGrid>
      <w:tr w:rsidR="00775C0C">
        <w:tc>
          <w:tcPr>
            <w:tcW w:w="1062" w:type="pct"/>
            <w:vAlign w:val="center"/>
          </w:tcPr>
          <w:p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学校类别</w:t>
            </w:r>
          </w:p>
        </w:tc>
        <w:tc>
          <w:tcPr>
            <w:tcW w:w="551" w:type="pct"/>
            <w:vAlign w:val="center"/>
          </w:tcPr>
          <w:p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生师比</w:t>
            </w:r>
          </w:p>
        </w:tc>
        <w:tc>
          <w:tcPr>
            <w:tcW w:w="862" w:type="pct"/>
            <w:vAlign w:val="center"/>
          </w:tcPr>
          <w:p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具有研究生学位教师占专任教师的比例（</w:t>
            </w:r>
            <w:r>
              <w:rPr>
                <w:rFonts w:ascii="黑体" w:eastAsia="黑体" w:hAnsi="黑体" w:cs="黑体" w:hint="eastAsia"/>
                <w:color w:val="000000"/>
                <w:kern w:val="0"/>
                <w:sz w:val="21"/>
                <w:szCs w:val="21"/>
                <w:lang w:bidi="ar"/>
              </w:rPr>
              <w:t>%</w:t>
            </w:r>
            <w:r>
              <w:rPr>
                <w:rFonts w:ascii="黑体" w:eastAsia="黑体" w:hAnsi="黑体" w:cs="黑体" w:hint="eastAsia"/>
                <w:color w:val="000000"/>
                <w:kern w:val="0"/>
                <w:sz w:val="21"/>
                <w:szCs w:val="21"/>
                <w:lang w:bidi="ar"/>
              </w:rPr>
              <w:t>）</w:t>
            </w:r>
          </w:p>
        </w:tc>
        <w:tc>
          <w:tcPr>
            <w:tcW w:w="1003" w:type="pct"/>
            <w:vAlign w:val="center"/>
          </w:tcPr>
          <w:p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生均教学行政用房（平方米</w:t>
            </w:r>
            <w:r>
              <w:rPr>
                <w:rFonts w:ascii="黑体" w:eastAsia="黑体" w:hAnsi="黑体" w:cs="黑体" w:hint="eastAsia"/>
                <w:color w:val="000000"/>
                <w:kern w:val="0"/>
                <w:sz w:val="21"/>
                <w:szCs w:val="21"/>
                <w:lang w:bidi="ar"/>
              </w:rPr>
              <w:t>/</w:t>
            </w:r>
            <w:r>
              <w:rPr>
                <w:rFonts w:ascii="黑体" w:eastAsia="黑体" w:hAnsi="黑体" w:cs="黑体" w:hint="eastAsia"/>
                <w:color w:val="000000"/>
                <w:kern w:val="0"/>
                <w:sz w:val="21"/>
                <w:szCs w:val="21"/>
                <w:lang w:bidi="ar"/>
              </w:rPr>
              <w:t>生）</w:t>
            </w:r>
          </w:p>
        </w:tc>
        <w:tc>
          <w:tcPr>
            <w:tcW w:w="827" w:type="pct"/>
            <w:vAlign w:val="center"/>
          </w:tcPr>
          <w:p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生均教学科研仪器设备值（元</w:t>
            </w:r>
            <w:r>
              <w:rPr>
                <w:rFonts w:ascii="黑体" w:eastAsia="黑体" w:hAnsi="黑体" w:cs="黑体" w:hint="eastAsia"/>
                <w:color w:val="000000"/>
                <w:kern w:val="0"/>
                <w:sz w:val="21"/>
                <w:szCs w:val="21"/>
                <w:lang w:bidi="ar"/>
              </w:rPr>
              <w:t>/</w:t>
            </w:r>
            <w:r>
              <w:rPr>
                <w:rFonts w:ascii="黑体" w:eastAsia="黑体" w:hAnsi="黑体" w:cs="黑体" w:hint="eastAsia"/>
                <w:color w:val="000000"/>
                <w:kern w:val="0"/>
                <w:sz w:val="21"/>
                <w:szCs w:val="21"/>
                <w:lang w:bidi="ar"/>
              </w:rPr>
              <w:t>生）</w:t>
            </w:r>
          </w:p>
        </w:tc>
        <w:tc>
          <w:tcPr>
            <w:tcW w:w="692" w:type="pct"/>
            <w:vAlign w:val="center"/>
          </w:tcPr>
          <w:p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生均图书</w:t>
            </w:r>
          </w:p>
          <w:p w:rsidR="00775C0C" w:rsidRDefault="00437C38">
            <w:pPr>
              <w:widowControl/>
              <w:spacing w:line="240" w:lineRule="auto"/>
              <w:ind w:firstLineChars="0" w:firstLine="0"/>
              <w:jc w:val="center"/>
              <w:textAlignment w:val="center"/>
              <w:rPr>
                <w:rFonts w:ascii="黑体" w:eastAsia="黑体" w:hAnsi="黑体" w:cs="黑体"/>
                <w:color w:val="000000"/>
                <w:kern w:val="0"/>
                <w:sz w:val="21"/>
                <w:szCs w:val="21"/>
                <w:lang w:bidi="ar"/>
              </w:rPr>
            </w:pPr>
            <w:r>
              <w:rPr>
                <w:rFonts w:ascii="黑体" w:eastAsia="黑体" w:hAnsi="黑体" w:cs="黑体" w:hint="eastAsia"/>
                <w:color w:val="000000"/>
                <w:kern w:val="0"/>
                <w:sz w:val="21"/>
                <w:szCs w:val="21"/>
                <w:lang w:bidi="ar"/>
              </w:rPr>
              <w:t>（册</w:t>
            </w:r>
            <w:r>
              <w:rPr>
                <w:rFonts w:ascii="黑体" w:eastAsia="黑体" w:hAnsi="黑体" w:cs="黑体" w:hint="eastAsia"/>
                <w:color w:val="000000"/>
                <w:kern w:val="0"/>
                <w:sz w:val="21"/>
                <w:szCs w:val="21"/>
                <w:lang w:bidi="ar"/>
              </w:rPr>
              <w:t>/</w:t>
            </w:r>
            <w:r>
              <w:rPr>
                <w:rFonts w:ascii="黑体" w:eastAsia="黑体" w:hAnsi="黑体" w:cs="黑体" w:hint="eastAsia"/>
                <w:color w:val="000000"/>
                <w:kern w:val="0"/>
                <w:sz w:val="21"/>
                <w:szCs w:val="21"/>
                <w:lang w:bidi="ar"/>
              </w:rPr>
              <w:t>生）</w:t>
            </w:r>
          </w:p>
        </w:tc>
      </w:tr>
      <w:tr w:rsidR="00775C0C">
        <w:trPr>
          <w:trHeight w:val="680"/>
        </w:trPr>
        <w:tc>
          <w:tcPr>
            <w:tcW w:w="1062" w:type="pct"/>
            <w:vAlign w:val="center"/>
          </w:tcPr>
          <w:p w:rsidR="00775C0C" w:rsidRDefault="00437C38">
            <w:pPr>
              <w:spacing w:line="240" w:lineRule="auto"/>
              <w:ind w:firstLineChars="0" w:firstLine="0"/>
              <w:rPr>
                <w:rFonts w:ascii="仿宋_GB2312" w:hAnsi="仿宋_GB2312" w:cs="仿宋_GB2312"/>
                <w:color w:val="000000"/>
                <w:kern w:val="0"/>
                <w:sz w:val="21"/>
                <w:szCs w:val="21"/>
                <w:lang w:bidi="ar"/>
              </w:rPr>
            </w:pPr>
            <w:r>
              <w:rPr>
                <w:rFonts w:ascii="仿宋_GB2312" w:hAnsi="仿宋_GB2312" w:cs="仿宋_GB2312" w:hint="eastAsia"/>
                <w:sz w:val="21"/>
                <w:szCs w:val="21"/>
              </w:rPr>
              <w:t>综合、师范、民族院校</w:t>
            </w:r>
          </w:p>
        </w:tc>
        <w:tc>
          <w:tcPr>
            <w:tcW w:w="551"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18</w:t>
            </w:r>
          </w:p>
        </w:tc>
        <w:tc>
          <w:tcPr>
            <w:tcW w:w="862"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15</w:t>
            </w:r>
          </w:p>
        </w:tc>
        <w:tc>
          <w:tcPr>
            <w:tcW w:w="1003"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14</w:t>
            </w:r>
          </w:p>
        </w:tc>
        <w:tc>
          <w:tcPr>
            <w:tcW w:w="827"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4000</w:t>
            </w:r>
          </w:p>
        </w:tc>
        <w:tc>
          <w:tcPr>
            <w:tcW w:w="692"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80</w:t>
            </w:r>
          </w:p>
        </w:tc>
      </w:tr>
      <w:tr w:rsidR="00775C0C">
        <w:trPr>
          <w:trHeight w:val="680"/>
        </w:trPr>
        <w:tc>
          <w:tcPr>
            <w:tcW w:w="1062" w:type="pct"/>
            <w:vAlign w:val="center"/>
          </w:tcPr>
          <w:p w:rsidR="00775C0C" w:rsidRDefault="00437C38">
            <w:pPr>
              <w:spacing w:line="240" w:lineRule="auto"/>
              <w:ind w:firstLineChars="0" w:firstLine="0"/>
              <w:rPr>
                <w:rFonts w:ascii="仿宋_GB2312" w:hAnsi="仿宋_GB2312" w:cs="仿宋_GB2312"/>
                <w:color w:val="000000"/>
                <w:kern w:val="0"/>
                <w:sz w:val="21"/>
                <w:szCs w:val="21"/>
                <w:lang w:bidi="ar"/>
              </w:rPr>
            </w:pPr>
            <w:r>
              <w:rPr>
                <w:rFonts w:ascii="仿宋_GB2312" w:hAnsi="仿宋_GB2312" w:cs="仿宋_GB2312" w:hint="eastAsia"/>
                <w:sz w:val="21"/>
                <w:szCs w:val="21"/>
              </w:rPr>
              <w:t>工科、农、林院校</w:t>
            </w:r>
          </w:p>
        </w:tc>
        <w:tc>
          <w:tcPr>
            <w:tcW w:w="551"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18</w:t>
            </w:r>
          </w:p>
        </w:tc>
        <w:tc>
          <w:tcPr>
            <w:tcW w:w="862"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15</w:t>
            </w:r>
          </w:p>
        </w:tc>
        <w:tc>
          <w:tcPr>
            <w:tcW w:w="1003"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16</w:t>
            </w:r>
          </w:p>
        </w:tc>
        <w:tc>
          <w:tcPr>
            <w:tcW w:w="827"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4000</w:t>
            </w:r>
          </w:p>
        </w:tc>
        <w:tc>
          <w:tcPr>
            <w:tcW w:w="692"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60</w:t>
            </w:r>
          </w:p>
        </w:tc>
      </w:tr>
      <w:tr w:rsidR="00775C0C">
        <w:trPr>
          <w:trHeight w:val="680"/>
        </w:trPr>
        <w:tc>
          <w:tcPr>
            <w:tcW w:w="1062" w:type="pct"/>
            <w:vAlign w:val="center"/>
          </w:tcPr>
          <w:p w:rsidR="00775C0C" w:rsidRDefault="00437C38">
            <w:pPr>
              <w:spacing w:line="240" w:lineRule="auto"/>
              <w:ind w:firstLineChars="0" w:firstLine="0"/>
              <w:rPr>
                <w:rFonts w:ascii="仿宋_GB2312" w:hAnsi="仿宋_GB2312" w:cs="仿宋_GB2312"/>
                <w:color w:val="000000"/>
                <w:kern w:val="0"/>
                <w:sz w:val="21"/>
                <w:szCs w:val="21"/>
                <w:lang w:bidi="ar"/>
              </w:rPr>
            </w:pPr>
            <w:r>
              <w:rPr>
                <w:rFonts w:ascii="仿宋_GB2312" w:hAnsi="仿宋_GB2312" w:cs="仿宋_GB2312" w:hint="eastAsia"/>
                <w:sz w:val="21"/>
                <w:szCs w:val="21"/>
              </w:rPr>
              <w:t>医学院校</w:t>
            </w:r>
          </w:p>
        </w:tc>
        <w:tc>
          <w:tcPr>
            <w:tcW w:w="551"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16</w:t>
            </w:r>
          </w:p>
        </w:tc>
        <w:tc>
          <w:tcPr>
            <w:tcW w:w="862"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15</w:t>
            </w:r>
          </w:p>
        </w:tc>
        <w:tc>
          <w:tcPr>
            <w:tcW w:w="1003"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16</w:t>
            </w:r>
          </w:p>
        </w:tc>
        <w:tc>
          <w:tcPr>
            <w:tcW w:w="827"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4000</w:t>
            </w:r>
          </w:p>
        </w:tc>
        <w:tc>
          <w:tcPr>
            <w:tcW w:w="692"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60</w:t>
            </w:r>
          </w:p>
        </w:tc>
      </w:tr>
      <w:tr w:rsidR="00775C0C">
        <w:trPr>
          <w:trHeight w:val="680"/>
        </w:trPr>
        <w:tc>
          <w:tcPr>
            <w:tcW w:w="1062" w:type="pct"/>
            <w:vAlign w:val="center"/>
          </w:tcPr>
          <w:p w:rsidR="00775C0C" w:rsidRDefault="00437C38">
            <w:pPr>
              <w:spacing w:line="240" w:lineRule="auto"/>
              <w:ind w:firstLineChars="0" w:firstLine="0"/>
              <w:rPr>
                <w:rFonts w:ascii="仿宋_GB2312" w:hAnsi="仿宋_GB2312" w:cs="仿宋_GB2312"/>
                <w:color w:val="000000"/>
                <w:kern w:val="0"/>
                <w:sz w:val="21"/>
                <w:szCs w:val="21"/>
                <w:lang w:bidi="ar"/>
              </w:rPr>
            </w:pPr>
            <w:r>
              <w:rPr>
                <w:rFonts w:ascii="仿宋_GB2312" w:hAnsi="仿宋_GB2312" w:cs="仿宋_GB2312" w:hint="eastAsia"/>
                <w:sz w:val="21"/>
                <w:szCs w:val="21"/>
              </w:rPr>
              <w:t>语文、财经、政法院校</w:t>
            </w:r>
          </w:p>
        </w:tc>
        <w:tc>
          <w:tcPr>
            <w:tcW w:w="551"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18</w:t>
            </w:r>
          </w:p>
        </w:tc>
        <w:tc>
          <w:tcPr>
            <w:tcW w:w="862"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15</w:t>
            </w:r>
          </w:p>
        </w:tc>
        <w:tc>
          <w:tcPr>
            <w:tcW w:w="1003"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9</w:t>
            </w:r>
          </w:p>
        </w:tc>
        <w:tc>
          <w:tcPr>
            <w:tcW w:w="827"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3000</w:t>
            </w:r>
          </w:p>
        </w:tc>
        <w:tc>
          <w:tcPr>
            <w:tcW w:w="692"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80</w:t>
            </w:r>
          </w:p>
        </w:tc>
      </w:tr>
      <w:tr w:rsidR="00775C0C">
        <w:trPr>
          <w:trHeight w:val="680"/>
        </w:trPr>
        <w:tc>
          <w:tcPr>
            <w:tcW w:w="1062" w:type="pct"/>
            <w:vAlign w:val="center"/>
          </w:tcPr>
          <w:p w:rsidR="00775C0C" w:rsidRDefault="00437C38">
            <w:pPr>
              <w:spacing w:line="240" w:lineRule="auto"/>
              <w:ind w:firstLineChars="0" w:firstLine="0"/>
              <w:rPr>
                <w:rFonts w:ascii="仿宋_GB2312" w:hAnsi="仿宋_GB2312" w:cs="仿宋_GB2312"/>
                <w:color w:val="000000"/>
                <w:kern w:val="0"/>
                <w:sz w:val="21"/>
                <w:szCs w:val="21"/>
                <w:lang w:bidi="ar"/>
              </w:rPr>
            </w:pPr>
            <w:r>
              <w:rPr>
                <w:rFonts w:ascii="仿宋_GB2312" w:hAnsi="仿宋_GB2312" w:cs="仿宋_GB2312" w:hint="eastAsia"/>
                <w:sz w:val="21"/>
                <w:szCs w:val="21"/>
              </w:rPr>
              <w:t>体育院校</w:t>
            </w:r>
          </w:p>
        </w:tc>
        <w:tc>
          <w:tcPr>
            <w:tcW w:w="551"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13</w:t>
            </w:r>
          </w:p>
        </w:tc>
        <w:tc>
          <w:tcPr>
            <w:tcW w:w="862"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15</w:t>
            </w:r>
          </w:p>
        </w:tc>
        <w:tc>
          <w:tcPr>
            <w:tcW w:w="1003"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22</w:t>
            </w:r>
          </w:p>
        </w:tc>
        <w:tc>
          <w:tcPr>
            <w:tcW w:w="827"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3000</w:t>
            </w:r>
          </w:p>
        </w:tc>
        <w:tc>
          <w:tcPr>
            <w:tcW w:w="692" w:type="pct"/>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50</w:t>
            </w:r>
          </w:p>
        </w:tc>
      </w:tr>
      <w:tr w:rsidR="00775C0C">
        <w:trPr>
          <w:trHeight w:val="680"/>
        </w:trPr>
        <w:tc>
          <w:tcPr>
            <w:tcW w:w="1062" w:type="pct"/>
            <w:vAlign w:val="center"/>
          </w:tcPr>
          <w:p w:rsidR="00775C0C" w:rsidRDefault="00437C38">
            <w:pPr>
              <w:pStyle w:val="a4"/>
              <w:ind w:firstLineChars="0" w:firstLine="0"/>
              <w:rPr>
                <w:rFonts w:ascii="仿宋_GB2312" w:hAnsi="仿宋_GB2312" w:cs="仿宋_GB2312"/>
                <w:color w:val="000000"/>
                <w:kern w:val="0"/>
                <w:sz w:val="21"/>
                <w:szCs w:val="21"/>
                <w:lang w:bidi="ar"/>
              </w:rPr>
            </w:pPr>
            <w:r>
              <w:rPr>
                <w:rFonts w:ascii="仿宋_GB2312" w:hAnsi="仿宋_GB2312" w:cs="仿宋_GB2312" w:hint="eastAsia"/>
                <w:sz w:val="21"/>
                <w:szCs w:val="21"/>
              </w:rPr>
              <w:t>艺术院校</w:t>
            </w:r>
          </w:p>
        </w:tc>
        <w:tc>
          <w:tcPr>
            <w:tcW w:w="551" w:type="pct"/>
            <w:vAlign w:val="center"/>
          </w:tcPr>
          <w:p w:rsidR="00775C0C" w:rsidRDefault="00437C38">
            <w:pPr>
              <w:pStyle w:val="a4"/>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13</w:t>
            </w:r>
          </w:p>
        </w:tc>
        <w:tc>
          <w:tcPr>
            <w:tcW w:w="862" w:type="pct"/>
            <w:vAlign w:val="center"/>
          </w:tcPr>
          <w:p w:rsidR="00775C0C" w:rsidRDefault="00437C38">
            <w:pPr>
              <w:pStyle w:val="a4"/>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15</w:t>
            </w:r>
          </w:p>
        </w:tc>
        <w:tc>
          <w:tcPr>
            <w:tcW w:w="1003" w:type="pct"/>
            <w:vAlign w:val="center"/>
          </w:tcPr>
          <w:p w:rsidR="00775C0C" w:rsidRDefault="00437C38">
            <w:pPr>
              <w:pStyle w:val="a4"/>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18</w:t>
            </w:r>
          </w:p>
        </w:tc>
        <w:tc>
          <w:tcPr>
            <w:tcW w:w="827" w:type="pct"/>
            <w:vAlign w:val="center"/>
          </w:tcPr>
          <w:p w:rsidR="00775C0C" w:rsidRDefault="00437C38">
            <w:pPr>
              <w:pStyle w:val="a4"/>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3000</w:t>
            </w:r>
          </w:p>
        </w:tc>
        <w:tc>
          <w:tcPr>
            <w:tcW w:w="692" w:type="pct"/>
            <w:vAlign w:val="center"/>
          </w:tcPr>
          <w:p w:rsidR="00775C0C" w:rsidRDefault="00437C38">
            <w:pPr>
              <w:pStyle w:val="a4"/>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sz w:val="21"/>
                <w:szCs w:val="21"/>
              </w:rPr>
              <w:t>60</w:t>
            </w:r>
          </w:p>
        </w:tc>
      </w:tr>
    </w:tbl>
    <w:p w:rsidR="00775C0C" w:rsidRDefault="00775C0C">
      <w:pPr>
        <w:spacing w:line="240" w:lineRule="auto"/>
        <w:ind w:firstLineChars="0" w:firstLine="0"/>
        <w:rPr>
          <w:rFonts w:ascii="Times New Roman" w:hAnsi="Times New Roman" w:cs="Times New Roman"/>
          <w:b/>
          <w:bCs/>
          <w:color w:val="000000"/>
          <w:kern w:val="0"/>
          <w:sz w:val="28"/>
          <w:szCs w:val="28"/>
          <w:lang w:bidi="ar"/>
        </w:rPr>
      </w:pPr>
    </w:p>
    <w:p w:rsidR="00775C0C" w:rsidRDefault="00437C38">
      <w:pPr>
        <w:spacing w:line="240" w:lineRule="auto"/>
        <w:ind w:firstLineChars="0" w:firstLine="0"/>
        <w:jc w:val="center"/>
        <w:rPr>
          <w:rFonts w:ascii="Times New Roman" w:eastAsia="黑体" w:hAnsi="Times New Roman" w:cs="Times New Roman"/>
          <w:color w:val="000000"/>
          <w:kern w:val="0"/>
          <w:szCs w:val="32"/>
          <w:lang w:bidi="ar"/>
        </w:rPr>
      </w:pPr>
      <w:r>
        <w:rPr>
          <w:rFonts w:ascii="Times New Roman" w:eastAsia="黑体" w:hAnsi="Times New Roman" w:cs="Times New Roman" w:hint="eastAsia"/>
          <w:color w:val="000000"/>
          <w:kern w:val="0"/>
          <w:szCs w:val="32"/>
          <w:lang w:bidi="ar"/>
        </w:rPr>
        <w:t>表</w:t>
      </w:r>
      <w:r>
        <w:rPr>
          <w:rFonts w:ascii="Times New Roman" w:eastAsia="黑体" w:hAnsi="Times New Roman" w:cs="Times New Roman" w:hint="eastAsia"/>
          <w:color w:val="000000"/>
          <w:kern w:val="0"/>
          <w:szCs w:val="32"/>
          <w:lang w:bidi="ar"/>
        </w:rPr>
        <w:t>3</w:t>
      </w:r>
      <w:r>
        <w:rPr>
          <w:rFonts w:ascii="Times New Roman" w:eastAsia="黑体" w:hAnsi="Times New Roman" w:cs="Times New Roman" w:hint="eastAsia"/>
          <w:color w:val="000000"/>
          <w:kern w:val="0"/>
          <w:szCs w:val="32"/>
          <w:lang w:bidi="ar"/>
        </w:rPr>
        <w:t>：</w:t>
      </w:r>
      <w:r>
        <w:rPr>
          <w:rFonts w:ascii="Times New Roman" w:eastAsia="黑体" w:hAnsi="Times New Roman" w:cs="Times New Roman" w:hint="eastAsia"/>
          <w:color w:val="000000"/>
          <w:kern w:val="0"/>
          <w:szCs w:val="32"/>
          <w:lang w:bidi="ar"/>
        </w:rPr>
        <w:t>高等职业学校办学条件</w:t>
      </w:r>
      <w:r>
        <w:rPr>
          <w:rFonts w:ascii="Times New Roman" w:eastAsia="黑体" w:hAnsi="Times New Roman" w:cs="Times New Roman" w:hint="eastAsia"/>
          <w:color w:val="000000"/>
          <w:kern w:val="0"/>
          <w:szCs w:val="32"/>
          <w:lang w:bidi="ar"/>
        </w:rPr>
        <w:t>重点监测</w:t>
      </w:r>
      <w:r>
        <w:rPr>
          <w:rFonts w:ascii="Times New Roman" w:eastAsia="黑体" w:hAnsi="Times New Roman" w:cs="Times New Roman"/>
          <w:color w:val="000000"/>
          <w:kern w:val="0"/>
          <w:szCs w:val="32"/>
          <w:lang w:bidi="ar"/>
        </w:rPr>
        <w:t>指标释义</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276"/>
        <w:gridCol w:w="1276"/>
        <w:gridCol w:w="1559"/>
        <w:gridCol w:w="3727"/>
      </w:tblGrid>
      <w:tr w:rsidR="00775C0C">
        <w:trPr>
          <w:trHeight w:val="472"/>
          <w:jc w:val="center"/>
        </w:trPr>
        <w:tc>
          <w:tcPr>
            <w:tcW w:w="667"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Times New Roman" w:eastAsia="宋体" w:hAnsi="Times New Roman" w:cs="Times New Roman"/>
                <w:b/>
                <w:bCs/>
                <w:color w:val="000000"/>
                <w:kern w:val="0"/>
                <w:sz w:val="21"/>
                <w:szCs w:val="21"/>
                <w:lang w:bidi="ar"/>
              </w:rPr>
            </w:pPr>
            <w:r>
              <w:rPr>
                <w:rFonts w:ascii="Times New Roman" w:eastAsia="宋体" w:hAnsi="Times New Roman" w:cs="Times New Roman"/>
                <w:b/>
                <w:bCs/>
                <w:color w:val="000000"/>
                <w:kern w:val="0"/>
                <w:sz w:val="21"/>
                <w:szCs w:val="21"/>
                <w:lang w:bidi="ar"/>
              </w:rPr>
              <w:t>序号</w:t>
            </w:r>
          </w:p>
        </w:tc>
        <w:tc>
          <w:tcPr>
            <w:tcW w:w="1276"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Times New Roman" w:eastAsia="宋体" w:hAnsi="Times New Roman" w:cs="Times New Roman"/>
                <w:b/>
                <w:bCs/>
                <w:color w:val="000000"/>
                <w:kern w:val="0"/>
                <w:sz w:val="21"/>
                <w:szCs w:val="21"/>
                <w:lang w:bidi="ar"/>
              </w:rPr>
            </w:pPr>
            <w:r>
              <w:rPr>
                <w:rFonts w:ascii="Times New Roman" w:eastAsia="宋体" w:hAnsi="Times New Roman" w:cs="Times New Roman"/>
                <w:b/>
                <w:bCs/>
                <w:color w:val="000000"/>
                <w:kern w:val="0"/>
                <w:sz w:val="21"/>
                <w:szCs w:val="21"/>
                <w:lang w:bidi="ar"/>
              </w:rPr>
              <w:t>指标名称</w:t>
            </w:r>
          </w:p>
        </w:tc>
        <w:tc>
          <w:tcPr>
            <w:tcW w:w="1276" w:type="dxa"/>
            <w:tcBorders>
              <w:tl2br w:val="nil"/>
              <w:tr2bl w:val="nil"/>
            </w:tcBorders>
            <w:shd w:val="clear" w:color="auto" w:fill="auto"/>
            <w:noWrap/>
            <w:vAlign w:val="center"/>
          </w:tcPr>
          <w:p w:rsidR="00775C0C" w:rsidRDefault="00437C38">
            <w:pPr>
              <w:spacing w:line="240" w:lineRule="auto"/>
              <w:ind w:firstLineChars="0" w:firstLine="0"/>
              <w:jc w:val="center"/>
              <w:rPr>
                <w:rFonts w:ascii="Times New Roman" w:eastAsia="宋体" w:hAnsi="Times New Roman" w:cs="Times New Roman"/>
                <w:b/>
                <w:bCs/>
                <w:color w:val="000000"/>
                <w:kern w:val="0"/>
                <w:sz w:val="21"/>
                <w:szCs w:val="21"/>
                <w:lang w:bidi="ar"/>
              </w:rPr>
            </w:pPr>
            <w:r>
              <w:rPr>
                <w:rFonts w:ascii="Times New Roman" w:eastAsia="宋体" w:hAnsi="Times New Roman" w:cs="Times New Roman"/>
                <w:b/>
                <w:bCs/>
                <w:color w:val="000000"/>
                <w:kern w:val="0"/>
                <w:sz w:val="21"/>
                <w:szCs w:val="21"/>
                <w:lang w:bidi="ar"/>
              </w:rPr>
              <w:t>单位</w:t>
            </w:r>
          </w:p>
        </w:tc>
        <w:tc>
          <w:tcPr>
            <w:tcW w:w="1559" w:type="dxa"/>
            <w:tcBorders>
              <w:tl2br w:val="nil"/>
              <w:tr2bl w:val="nil"/>
            </w:tcBorders>
            <w:shd w:val="clear" w:color="auto" w:fill="auto"/>
            <w:noWrap/>
            <w:vAlign w:val="center"/>
          </w:tcPr>
          <w:p w:rsidR="00775C0C" w:rsidRDefault="00437C38">
            <w:pPr>
              <w:spacing w:line="240" w:lineRule="auto"/>
              <w:ind w:firstLineChars="0" w:firstLine="0"/>
              <w:jc w:val="center"/>
              <w:rPr>
                <w:rFonts w:ascii="Times New Roman" w:eastAsia="宋体" w:hAnsi="Times New Roman" w:cs="Times New Roman"/>
                <w:color w:val="000000"/>
                <w:sz w:val="21"/>
                <w:szCs w:val="21"/>
              </w:rPr>
            </w:pPr>
            <w:r>
              <w:rPr>
                <w:rFonts w:ascii="Times New Roman" w:eastAsia="宋体" w:hAnsi="Times New Roman" w:cs="Times New Roman" w:hint="eastAsia"/>
                <w:b/>
                <w:bCs/>
                <w:color w:val="000000"/>
                <w:kern w:val="0"/>
                <w:sz w:val="21"/>
                <w:szCs w:val="21"/>
                <w:lang w:bidi="ar"/>
              </w:rPr>
              <w:t>计算</w:t>
            </w:r>
            <w:r>
              <w:rPr>
                <w:rFonts w:ascii="Times New Roman" w:eastAsia="宋体" w:hAnsi="Times New Roman" w:cs="Times New Roman"/>
                <w:b/>
                <w:bCs/>
                <w:color w:val="000000"/>
                <w:kern w:val="0"/>
                <w:sz w:val="21"/>
                <w:szCs w:val="21"/>
                <w:lang w:bidi="ar"/>
              </w:rPr>
              <w:t>公式</w:t>
            </w:r>
          </w:p>
        </w:tc>
        <w:tc>
          <w:tcPr>
            <w:tcW w:w="3727" w:type="dxa"/>
            <w:tcBorders>
              <w:tl2br w:val="nil"/>
              <w:tr2bl w:val="nil"/>
            </w:tcBorders>
            <w:shd w:val="clear" w:color="auto" w:fill="auto"/>
            <w:noWrap/>
            <w:vAlign w:val="center"/>
          </w:tcPr>
          <w:p w:rsidR="00775C0C" w:rsidRDefault="00437C38">
            <w:pPr>
              <w:spacing w:line="240" w:lineRule="auto"/>
              <w:ind w:firstLineChars="0" w:firstLine="0"/>
              <w:jc w:val="center"/>
              <w:rPr>
                <w:rFonts w:ascii="Times New Roman" w:eastAsia="宋体" w:hAnsi="Times New Roman" w:cs="Times New Roman"/>
                <w:b/>
                <w:bCs/>
                <w:color w:val="000000"/>
                <w:kern w:val="0"/>
                <w:sz w:val="21"/>
                <w:szCs w:val="21"/>
                <w:lang w:bidi="ar"/>
              </w:rPr>
            </w:pPr>
            <w:r>
              <w:rPr>
                <w:rFonts w:ascii="Times New Roman" w:eastAsia="宋体" w:hAnsi="Times New Roman" w:cs="Times New Roman"/>
                <w:b/>
                <w:bCs/>
                <w:color w:val="000000"/>
                <w:kern w:val="0"/>
                <w:sz w:val="21"/>
                <w:szCs w:val="21"/>
                <w:lang w:bidi="ar"/>
              </w:rPr>
              <w:t>注释说明</w:t>
            </w:r>
          </w:p>
        </w:tc>
      </w:tr>
      <w:tr w:rsidR="00775C0C">
        <w:trPr>
          <w:trHeight w:val="303"/>
          <w:jc w:val="center"/>
        </w:trPr>
        <w:tc>
          <w:tcPr>
            <w:tcW w:w="667" w:type="dxa"/>
            <w:tcBorders>
              <w:tl2br w:val="nil"/>
              <w:tr2bl w:val="nil"/>
            </w:tcBorders>
            <w:shd w:val="clear" w:color="auto" w:fill="auto"/>
            <w:vAlign w:val="center"/>
          </w:tcPr>
          <w:p w:rsidR="00775C0C" w:rsidRDefault="00775C0C">
            <w:pPr>
              <w:widowControl/>
              <w:numPr>
                <w:ilvl w:val="0"/>
                <w:numId w:val="2"/>
              </w:numPr>
              <w:spacing w:line="240" w:lineRule="auto"/>
              <w:ind w:left="0" w:firstLineChars="0" w:firstLine="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生师比</w:t>
            </w:r>
          </w:p>
        </w:tc>
        <w:tc>
          <w:tcPr>
            <w:tcW w:w="1276" w:type="dxa"/>
            <w:tcBorders>
              <w:tl2br w:val="nil"/>
              <w:tr2bl w:val="nil"/>
            </w:tcBorders>
            <w:shd w:val="clear" w:color="auto" w:fill="auto"/>
            <w:noWrap/>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color w:val="000000"/>
                <w:sz w:val="21"/>
                <w:szCs w:val="21"/>
              </w:rPr>
              <w:t>——</w:t>
            </w:r>
          </w:p>
        </w:tc>
        <w:tc>
          <w:tcPr>
            <w:tcW w:w="1559"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折合</w:t>
            </w:r>
            <w:r>
              <w:rPr>
                <w:rFonts w:ascii="仿宋_GB2312" w:hAnsi="仿宋_GB2312" w:cs="仿宋_GB2312" w:hint="eastAsia"/>
                <w:color w:val="000000"/>
                <w:sz w:val="21"/>
                <w:szCs w:val="21"/>
              </w:rPr>
              <w:t>学生</w:t>
            </w:r>
            <w:r>
              <w:rPr>
                <w:rFonts w:ascii="仿宋_GB2312" w:hAnsi="仿宋_GB2312" w:cs="仿宋_GB2312" w:hint="eastAsia"/>
                <w:color w:val="000000"/>
                <w:sz w:val="21"/>
                <w:szCs w:val="21"/>
              </w:rPr>
              <w:t>数</w:t>
            </w:r>
            <w:r>
              <w:rPr>
                <w:rFonts w:ascii="仿宋_GB2312" w:hAnsi="仿宋_GB2312" w:cs="仿宋_GB2312" w:hint="eastAsia"/>
                <w:color w:val="000000"/>
                <w:sz w:val="21"/>
                <w:szCs w:val="21"/>
              </w:rPr>
              <w:t>/</w:t>
            </w:r>
            <w:r>
              <w:rPr>
                <w:rFonts w:ascii="仿宋_GB2312" w:hAnsi="仿宋_GB2312" w:cs="仿宋_GB2312" w:hint="eastAsia"/>
                <w:color w:val="000000"/>
                <w:sz w:val="21"/>
                <w:szCs w:val="21"/>
              </w:rPr>
              <w:t>折合教师数</w:t>
            </w:r>
          </w:p>
        </w:tc>
        <w:tc>
          <w:tcPr>
            <w:tcW w:w="3727"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折合学生数</w:t>
            </w:r>
            <w:r>
              <w:rPr>
                <w:rFonts w:ascii="仿宋_GB2312" w:hAnsi="仿宋_GB2312" w:cs="仿宋_GB2312" w:hint="eastAsia"/>
                <w:sz w:val="21"/>
                <w:szCs w:val="21"/>
              </w:rPr>
              <w:t>=</w:t>
            </w:r>
            <w:r>
              <w:rPr>
                <w:rFonts w:ascii="仿宋_GB2312" w:hAnsi="仿宋_GB2312" w:cs="仿宋_GB2312" w:hint="eastAsia"/>
                <w:sz w:val="21"/>
                <w:szCs w:val="21"/>
              </w:rPr>
              <w:t>高职（专科）在校生数</w:t>
            </w:r>
            <w:r>
              <w:rPr>
                <w:rFonts w:ascii="仿宋_GB2312" w:hAnsi="仿宋_GB2312" w:cs="仿宋_GB2312" w:hint="eastAsia"/>
                <w:sz w:val="21"/>
                <w:szCs w:val="21"/>
              </w:rPr>
              <w:t>+</w:t>
            </w:r>
            <w:r>
              <w:rPr>
                <w:rFonts w:ascii="仿宋_GB2312" w:hAnsi="仿宋_GB2312" w:cs="仿宋_GB2312" w:hint="eastAsia"/>
                <w:sz w:val="21"/>
                <w:szCs w:val="21"/>
              </w:rPr>
              <w:t>专科留学生在校生数</w:t>
            </w:r>
            <w:r>
              <w:rPr>
                <w:rFonts w:ascii="仿宋_GB2312" w:hAnsi="仿宋_GB2312" w:cs="仿宋_GB2312" w:hint="eastAsia"/>
                <w:sz w:val="21"/>
                <w:szCs w:val="21"/>
              </w:rPr>
              <w:t>+</w:t>
            </w:r>
            <w:r>
              <w:rPr>
                <w:rFonts w:ascii="仿宋_GB2312" w:hAnsi="仿宋_GB2312" w:cs="仿宋_GB2312" w:hint="eastAsia"/>
                <w:sz w:val="21"/>
                <w:szCs w:val="21"/>
              </w:rPr>
              <w:t>普通预科生注册生数</w:t>
            </w:r>
            <w:r>
              <w:rPr>
                <w:rFonts w:ascii="仿宋_GB2312" w:hAnsi="仿宋_GB2312" w:cs="仿宋_GB2312" w:hint="eastAsia"/>
                <w:sz w:val="21"/>
                <w:szCs w:val="21"/>
              </w:rPr>
              <w:t>+</w:t>
            </w:r>
            <w:r>
              <w:rPr>
                <w:rFonts w:ascii="仿宋_GB2312" w:hAnsi="仿宋_GB2312" w:cs="仿宋_GB2312" w:hint="eastAsia"/>
                <w:sz w:val="21"/>
                <w:szCs w:val="21"/>
              </w:rPr>
              <w:t>成人脱产在校生</w:t>
            </w:r>
            <w:r>
              <w:rPr>
                <w:rFonts w:ascii="仿宋_GB2312" w:hAnsi="仿宋_GB2312" w:cs="仿宋_GB2312" w:hint="eastAsia"/>
                <w:sz w:val="21"/>
                <w:szCs w:val="21"/>
              </w:rPr>
              <w:t>+</w:t>
            </w:r>
            <w:r>
              <w:rPr>
                <w:rFonts w:ascii="仿宋_GB2312" w:hAnsi="仿宋_GB2312" w:cs="仿宋_GB2312" w:hint="eastAsia"/>
                <w:sz w:val="21"/>
                <w:szCs w:val="21"/>
              </w:rPr>
              <w:t>成人业余在校生数</w:t>
            </w:r>
            <w:r>
              <w:rPr>
                <w:rFonts w:ascii="仿宋_GB2312" w:hAnsi="仿宋_GB2312" w:cs="仿宋_GB2312" w:hint="eastAsia"/>
                <w:sz w:val="21"/>
                <w:szCs w:val="21"/>
              </w:rPr>
              <w:t>*0.3+</w:t>
            </w:r>
            <w:r>
              <w:rPr>
                <w:rFonts w:ascii="仿宋_GB2312" w:hAnsi="仿宋_GB2312" w:cs="仿宋_GB2312" w:hint="eastAsia"/>
                <w:sz w:val="21"/>
                <w:szCs w:val="21"/>
              </w:rPr>
              <w:t>成人函授在校生数</w:t>
            </w:r>
            <w:r>
              <w:rPr>
                <w:rFonts w:ascii="仿宋_GB2312" w:hAnsi="仿宋_GB2312" w:cs="仿宋_GB2312" w:hint="eastAsia"/>
                <w:sz w:val="21"/>
                <w:szCs w:val="21"/>
              </w:rPr>
              <w:t>*0.1+</w:t>
            </w:r>
            <w:r>
              <w:rPr>
                <w:rFonts w:ascii="仿宋_GB2312" w:hAnsi="仿宋_GB2312" w:cs="仿宋_GB2312" w:hint="eastAsia"/>
                <w:sz w:val="21"/>
                <w:szCs w:val="21"/>
              </w:rPr>
              <w:t>附设中职班在校生</w:t>
            </w:r>
            <w:r>
              <w:rPr>
                <w:rFonts w:ascii="仿宋_GB2312" w:hAnsi="仿宋_GB2312" w:cs="仿宋_GB2312" w:hint="eastAsia"/>
                <w:sz w:val="21"/>
                <w:szCs w:val="21"/>
              </w:rPr>
              <w:t>*0.75</w:t>
            </w:r>
            <w:r>
              <w:rPr>
                <w:rFonts w:ascii="仿宋_GB2312" w:hAnsi="仿宋_GB2312" w:cs="仿宋_GB2312" w:hint="eastAsia"/>
                <w:sz w:val="21"/>
                <w:szCs w:val="21"/>
              </w:rPr>
              <w:t>。</w:t>
            </w:r>
          </w:p>
          <w:p w:rsidR="00775C0C" w:rsidRDefault="00437C38">
            <w:pPr>
              <w:spacing w:line="240" w:lineRule="auto"/>
              <w:ind w:firstLineChars="0" w:firstLine="0"/>
              <w:rPr>
                <w:rFonts w:ascii="仿宋_GB2312" w:hAnsi="仿宋_GB2312" w:cs="仿宋_GB2312"/>
                <w:sz w:val="21"/>
                <w:szCs w:val="21"/>
                <w:lang w:bidi="ar"/>
              </w:rPr>
            </w:pPr>
            <w:r>
              <w:rPr>
                <w:rFonts w:ascii="仿宋_GB2312" w:hAnsi="仿宋_GB2312" w:cs="仿宋_GB2312" w:hint="eastAsia"/>
                <w:sz w:val="21"/>
                <w:szCs w:val="21"/>
              </w:rPr>
              <w:t>折合教师数</w:t>
            </w:r>
            <w:r>
              <w:rPr>
                <w:rFonts w:ascii="仿宋_GB2312" w:hAnsi="仿宋_GB2312" w:cs="仿宋_GB2312" w:hint="eastAsia"/>
                <w:sz w:val="21"/>
                <w:szCs w:val="21"/>
              </w:rPr>
              <w:t>=</w:t>
            </w:r>
            <w:r>
              <w:rPr>
                <w:rFonts w:ascii="仿宋_GB2312" w:hAnsi="仿宋_GB2312" w:cs="仿宋_GB2312" w:hint="eastAsia"/>
                <w:sz w:val="21"/>
                <w:szCs w:val="21"/>
              </w:rPr>
              <w:t>专</w:t>
            </w:r>
            <w:r>
              <w:rPr>
                <w:rFonts w:ascii="仿宋_GB2312" w:hAnsi="仿宋_GB2312" w:cs="仿宋_GB2312" w:hint="eastAsia"/>
                <w:sz w:val="21"/>
                <w:szCs w:val="21"/>
                <w:lang w:bidi="ar"/>
              </w:rPr>
              <w:t>任教师数</w:t>
            </w:r>
            <w:r>
              <w:rPr>
                <w:rFonts w:ascii="仿宋_GB2312" w:hAnsi="仿宋_GB2312" w:cs="仿宋_GB2312" w:hint="eastAsia"/>
                <w:sz w:val="21"/>
                <w:szCs w:val="21"/>
                <w:lang w:bidi="ar"/>
              </w:rPr>
              <w:t>+</w:t>
            </w:r>
            <w:r>
              <w:rPr>
                <w:rFonts w:ascii="仿宋_GB2312" w:hAnsi="仿宋_GB2312" w:cs="仿宋_GB2312" w:hint="eastAsia"/>
                <w:sz w:val="21"/>
                <w:szCs w:val="21"/>
                <w:lang w:bidi="ar"/>
              </w:rPr>
              <w:t>校外教师数</w:t>
            </w:r>
            <w:r>
              <w:rPr>
                <w:rFonts w:ascii="仿宋_GB2312" w:hAnsi="仿宋_GB2312" w:cs="仿宋_GB2312" w:hint="eastAsia"/>
                <w:sz w:val="21"/>
                <w:szCs w:val="21"/>
                <w:lang w:bidi="ar"/>
              </w:rPr>
              <w:t>*0.5+</w:t>
            </w:r>
            <w:r>
              <w:rPr>
                <w:rFonts w:ascii="仿宋_GB2312" w:hAnsi="仿宋_GB2312" w:cs="仿宋_GB2312" w:hint="eastAsia"/>
                <w:sz w:val="21"/>
                <w:szCs w:val="21"/>
                <w:lang w:bidi="ar"/>
              </w:rPr>
              <w:t>行业导师</w:t>
            </w:r>
            <w:r>
              <w:rPr>
                <w:rFonts w:ascii="仿宋_GB2312" w:hAnsi="仿宋_GB2312" w:cs="仿宋_GB2312" w:hint="eastAsia"/>
                <w:sz w:val="21"/>
                <w:szCs w:val="21"/>
                <w:lang w:bidi="ar"/>
              </w:rPr>
              <w:t>*0.5+</w:t>
            </w:r>
            <w:r>
              <w:rPr>
                <w:rFonts w:ascii="仿宋_GB2312" w:hAnsi="仿宋_GB2312" w:cs="仿宋_GB2312" w:hint="eastAsia"/>
                <w:sz w:val="21"/>
                <w:szCs w:val="21"/>
                <w:lang w:bidi="ar"/>
              </w:rPr>
              <w:t>外籍教师。</w:t>
            </w:r>
          </w:p>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专任教师：是指在学校专职从事教学工作的人员。</w:t>
            </w:r>
          </w:p>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校外教师：是指聘请外校或外单位具有《中华人民共和国教师法》《教师资格</w:t>
            </w:r>
            <w:r>
              <w:rPr>
                <w:rFonts w:ascii="仿宋_GB2312" w:hAnsi="仿宋_GB2312" w:cs="仿宋_GB2312" w:hint="eastAsia"/>
                <w:color w:val="000000"/>
                <w:sz w:val="21"/>
                <w:szCs w:val="21"/>
              </w:rPr>
              <w:lastRenderedPageBreak/>
              <w:t>条例》规定的高等教育学校教师资格，聘期在一学期以上，从事教学工作的人员。包括其他学校退休教师和本校退休教师。</w:t>
            </w:r>
          </w:p>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行业导师：是指学校按照聘用流程，聘请的校外行业、企事业单位、科研机构等无教师资格证但参与协助教学工作的高技能人才，聘期为一学期及以上。</w:t>
            </w:r>
          </w:p>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外籍教师：是指由学校聘任、取得外国人来华工作许可和工作类居留证件、在学校从事教育教学工作的外籍人员。</w:t>
            </w:r>
          </w:p>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聘请校外教师</w:t>
            </w:r>
            <w:r>
              <w:rPr>
                <w:rFonts w:ascii="仿宋_GB2312" w:hAnsi="仿宋_GB2312" w:cs="仿宋_GB2312" w:hint="eastAsia"/>
                <w:sz w:val="21"/>
                <w:szCs w:val="21"/>
              </w:rPr>
              <w:t>和行业导师</w:t>
            </w:r>
            <w:r>
              <w:rPr>
                <w:rFonts w:ascii="仿宋_GB2312" w:hAnsi="仿宋_GB2312" w:cs="仿宋_GB2312" w:hint="eastAsia"/>
                <w:sz w:val="21"/>
                <w:szCs w:val="21"/>
              </w:rPr>
              <w:t>经折算后计入教师总数，原则上聘请校外教师</w:t>
            </w:r>
            <w:r>
              <w:rPr>
                <w:rFonts w:ascii="仿宋_GB2312" w:hAnsi="仿宋_GB2312" w:cs="仿宋_GB2312" w:hint="eastAsia"/>
                <w:sz w:val="21"/>
                <w:szCs w:val="21"/>
              </w:rPr>
              <w:t>和行业导师总</w:t>
            </w:r>
            <w:r>
              <w:rPr>
                <w:rFonts w:ascii="仿宋_GB2312" w:hAnsi="仿宋_GB2312" w:cs="仿宋_GB2312" w:hint="eastAsia"/>
                <w:sz w:val="21"/>
                <w:szCs w:val="21"/>
              </w:rPr>
              <w:t>数不超过专任教师总数的</w:t>
            </w:r>
            <w:r>
              <w:rPr>
                <w:rFonts w:ascii="仿宋_GB2312" w:hAnsi="仿宋_GB2312" w:cs="仿宋_GB2312" w:hint="eastAsia"/>
                <w:sz w:val="21"/>
                <w:szCs w:val="21"/>
              </w:rPr>
              <w:t>四分之一</w:t>
            </w:r>
          </w:p>
        </w:tc>
      </w:tr>
      <w:tr w:rsidR="00775C0C">
        <w:trPr>
          <w:trHeight w:val="303"/>
          <w:jc w:val="center"/>
        </w:trPr>
        <w:tc>
          <w:tcPr>
            <w:tcW w:w="667" w:type="dxa"/>
            <w:tcBorders>
              <w:tl2br w:val="nil"/>
              <w:tr2bl w:val="nil"/>
            </w:tcBorders>
            <w:shd w:val="clear" w:color="auto" w:fill="auto"/>
            <w:vAlign w:val="center"/>
          </w:tcPr>
          <w:p w:rsidR="00775C0C" w:rsidRDefault="00775C0C">
            <w:pPr>
              <w:widowControl/>
              <w:numPr>
                <w:ilvl w:val="0"/>
                <w:numId w:val="2"/>
              </w:numPr>
              <w:spacing w:line="240" w:lineRule="auto"/>
              <w:ind w:left="0" w:firstLineChars="0" w:firstLine="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sz w:val="21"/>
                <w:szCs w:val="21"/>
              </w:rPr>
            </w:pPr>
            <w:r>
              <w:rPr>
                <w:rFonts w:ascii="仿宋_GB2312" w:hAnsi="仿宋_GB2312" w:cs="仿宋_GB2312" w:hint="eastAsia"/>
                <w:sz w:val="21"/>
                <w:szCs w:val="21"/>
              </w:rPr>
              <w:t>具有研究生学位教师占专任教师的比例</w:t>
            </w:r>
          </w:p>
        </w:tc>
        <w:tc>
          <w:tcPr>
            <w:tcW w:w="1276" w:type="dxa"/>
            <w:tcBorders>
              <w:tl2br w:val="nil"/>
              <w:tr2bl w:val="nil"/>
            </w:tcBorders>
            <w:shd w:val="clear" w:color="auto" w:fill="auto"/>
            <w:noWrap/>
            <w:vAlign w:val="center"/>
          </w:tcPr>
          <w:p w:rsidR="00775C0C" w:rsidRDefault="00437C38">
            <w:pPr>
              <w:spacing w:line="240" w:lineRule="auto"/>
              <w:ind w:firstLineChars="0" w:firstLine="0"/>
              <w:jc w:val="center"/>
              <w:rPr>
                <w:rFonts w:ascii="仿宋_GB2312" w:hAnsi="仿宋_GB2312" w:cs="仿宋_GB2312"/>
                <w:sz w:val="21"/>
                <w:szCs w:val="21"/>
              </w:rPr>
            </w:pPr>
            <w:r>
              <w:rPr>
                <w:rFonts w:ascii="仿宋_GB2312" w:hAnsi="仿宋_GB2312" w:cs="仿宋_GB2312" w:hint="eastAsia"/>
                <w:sz w:val="21"/>
                <w:szCs w:val="21"/>
              </w:rPr>
              <w:t>%</w:t>
            </w:r>
          </w:p>
        </w:tc>
        <w:tc>
          <w:tcPr>
            <w:tcW w:w="1559"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具有研究生学位专任教师数</w:t>
            </w:r>
            <w:r>
              <w:rPr>
                <w:rFonts w:ascii="仿宋_GB2312" w:hAnsi="仿宋_GB2312" w:cs="仿宋_GB2312" w:hint="eastAsia"/>
                <w:color w:val="000000"/>
                <w:sz w:val="21"/>
                <w:szCs w:val="21"/>
              </w:rPr>
              <w:t>/</w:t>
            </w:r>
            <w:r>
              <w:rPr>
                <w:rFonts w:ascii="仿宋_GB2312" w:hAnsi="仿宋_GB2312" w:cs="仿宋_GB2312" w:hint="eastAsia"/>
                <w:color w:val="000000"/>
                <w:sz w:val="21"/>
                <w:szCs w:val="21"/>
              </w:rPr>
              <w:t>专任教师数</w:t>
            </w:r>
          </w:p>
        </w:tc>
        <w:tc>
          <w:tcPr>
            <w:tcW w:w="3727" w:type="dxa"/>
            <w:tcBorders>
              <w:tl2br w:val="nil"/>
              <w:tr2bl w:val="nil"/>
            </w:tcBorders>
            <w:shd w:val="clear" w:color="auto" w:fill="auto"/>
            <w:noWrap/>
            <w:vAlign w:val="center"/>
          </w:tcPr>
          <w:p w:rsidR="00775C0C" w:rsidRDefault="00775C0C">
            <w:pPr>
              <w:spacing w:line="240" w:lineRule="auto"/>
              <w:ind w:firstLineChars="0" w:firstLine="0"/>
              <w:rPr>
                <w:rFonts w:ascii="仿宋_GB2312" w:hAnsi="仿宋_GB2312" w:cs="仿宋_GB2312"/>
                <w:color w:val="000000"/>
                <w:sz w:val="21"/>
                <w:szCs w:val="21"/>
              </w:rPr>
            </w:pPr>
          </w:p>
        </w:tc>
      </w:tr>
      <w:tr w:rsidR="00775C0C">
        <w:trPr>
          <w:trHeight w:val="303"/>
          <w:jc w:val="center"/>
        </w:trPr>
        <w:tc>
          <w:tcPr>
            <w:tcW w:w="667" w:type="dxa"/>
            <w:tcBorders>
              <w:tl2br w:val="nil"/>
              <w:tr2bl w:val="nil"/>
            </w:tcBorders>
            <w:shd w:val="clear" w:color="auto" w:fill="auto"/>
            <w:vAlign w:val="center"/>
          </w:tcPr>
          <w:p w:rsidR="00775C0C" w:rsidRDefault="00775C0C">
            <w:pPr>
              <w:widowControl/>
              <w:numPr>
                <w:ilvl w:val="0"/>
                <w:numId w:val="2"/>
              </w:numPr>
              <w:spacing w:line="240" w:lineRule="auto"/>
              <w:ind w:left="0" w:firstLineChars="0" w:firstLine="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生均教学行政用房面积</w:t>
            </w:r>
          </w:p>
        </w:tc>
        <w:tc>
          <w:tcPr>
            <w:tcW w:w="1276" w:type="dxa"/>
            <w:tcBorders>
              <w:tl2br w:val="nil"/>
              <w:tr2bl w:val="nil"/>
            </w:tcBorders>
            <w:shd w:val="clear" w:color="auto" w:fill="auto"/>
            <w:noWrap/>
            <w:vAlign w:val="center"/>
          </w:tcPr>
          <w:p w:rsidR="00775C0C" w:rsidRDefault="00437C38">
            <w:pPr>
              <w:spacing w:line="240" w:lineRule="auto"/>
              <w:ind w:firstLineChars="0" w:firstLine="0"/>
              <w:jc w:val="center"/>
              <w:rPr>
                <w:rFonts w:ascii="仿宋_GB2312" w:hAnsi="仿宋_GB2312" w:cs="仿宋_GB2312"/>
                <w:sz w:val="21"/>
                <w:szCs w:val="21"/>
              </w:rPr>
            </w:pPr>
            <w:r>
              <w:rPr>
                <w:rFonts w:ascii="仿宋_GB2312" w:hAnsi="仿宋_GB2312" w:cs="仿宋_GB2312" w:hint="eastAsia"/>
                <w:color w:val="000000"/>
                <w:kern w:val="0"/>
                <w:sz w:val="21"/>
                <w:szCs w:val="21"/>
                <w:lang w:bidi="ar"/>
              </w:rPr>
              <w:t>平方米</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kern w:val="0"/>
                <w:sz w:val="21"/>
                <w:szCs w:val="21"/>
                <w:lang w:bidi="ar"/>
              </w:rPr>
              <w:t>生</w:t>
            </w:r>
          </w:p>
        </w:tc>
        <w:tc>
          <w:tcPr>
            <w:tcW w:w="1559"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w:t>
            </w:r>
            <w:r>
              <w:rPr>
                <w:rFonts w:ascii="仿宋_GB2312" w:hAnsi="仿宋_GB2312" w:cs="仿宋_GB2312" w:hint="eastAsia"/>
                <w:kern w:val="0"/>
                <w:sz w:val="21"/>
                <w:szCs w:val="21"/>
              </w:rPr>
              <w:t>教学科研及辅助用房面积</w:t>
            </w:r>
            <w:r>
              <w:rPr>
                <w:rFonts w:ascii="仿宋_GB2312" w:hAnsi="仿宋_GB2312" w:cs="仿宋_GB2312" w:hint="eastAsia"/>
                <w:sz w:val="21"/>
                <w:szCs w:val="21"/>
              </w:rPr>
              <w:t>+</w:t>
            </w:r>
            <w:r>
              <w:rPr>
                <w:rFonts w:ascii="仿宋_GB2312" w:hAnsi="仿宋_GB2312" w:cs="仿宋_GB2312" w:hint="eastAsia"/>
                <w:sz w:val="21"/>
                <w:szCs w:val="21"/>
              </w:rPr>
              <w:t>行政用房面积）</w:t>
            </w:r>
            <w:r>
              <w:rPr>
                <w:rFonts w:ascii="仿宋_GB2312" w:hAnsi="仿宋_GB2312" w:cs="仿宋_GB2312" w:hint="eastAsia"/>
                <w:sz w:val="21"/>
                <w:szCs w:val="21"/>
              </w:rPr>
              <w:t>/</w:t>
            </w:r>
            <w:r>
              <w:rPr>
                <w:rFonts w:ascii="仿宋_GB2312" w:hAnsi="仿宋_GB2312" w:cs="仿宋_GB2312" w:hint="eastAsia"/>
                <w:color w:val="000000"/>
                <w:sz w:val="21"/>
                <w:szCs w:val="21"/>
              </w:rPr>
              <w:t>全日制</w:t>
            </w:r>
            <w:r>
              <w:rPr>
                <w:rFonts w:ascii="仿宋_GB2312" w:hAnsi="仿宋_GB2312" w:cs="仿宋_GB2312" w:hint="eastAsia"/>
                <w:color w:val="000000"/>
                <w:sz w:val="21"/>
                <w:szCs w:val="21"/>
              </w:rPr>
              <w:t>学生</w:t>
            </w:r>
            <w:r>
              <w:rPr>
                <w:rFonts w:ascii="仿宋_GB2312" w:hAnsi="仿宋_GB2312" w:cs="仿宋_GB2312" w:hint="eastAsia"/>
                <w:color w:val="000000"/>
                <w:sz w:val="21"/>
                <w:szCs w:val="21"/>
              </w:rPr>
              <w:t>数</w:t>
            </w:r>
          </w:p>
        </w:tc>
        <w:tc>
          <w:tcPr>
            <w:tcW w:w="3727"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教学科研及辅助用房：包括教室、图书馆、实验室、实习场所、专用科研用房、体育馆、会堂等。</w:t>
            </w:r>
          </w:p>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行政用房：包括校行政办公用房和学院办公用房。校行政办公用房包括校级党政办公室、会议室、校史室、档案室、文印室、广播室、接待室、网络中心、财务结算中心。</w:t>
            </w:r>
          </w:p>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全日制</w:t>
            </w:r>
            <w:r>
              <w:rPr>
                <w:rFonts w:ascii="仿宋_GB2312" w:hAnsi="仿宋_GB2312" w:cs="仿宋_GB2312" w:hint="eastAsia"/>
                <w:sz w:val="21"/>
                <w:szCs w:val="21"/>
              </w:rPr>
              <w:t>学生</w:t>
            </w:r>
            <w:r>
              <w:rPr>
                <w:rFonts w:ascii="仿宋_GB2312" w:hAnsi="仿宋_GB2312" w:cs="仿宋_GB2312" w:hint="eastAsia"/>
                <w:sz w:val="21"/>
                <w:szCs w:val="21"/>
              </w:rPr>
              <w:t>数：</w:t>
            </w:r>
            <w:r>
              <w:rPr>
                <w:rFonts w:ascii="仿宋_GB2312" w:hAnsi="仿宋_GB2312" w:cs="仿宋_GB2312" w:hint="eastAsia"/>
                <w:kern w:val="0"/>
                <w:sz w:val="21"/>
                <w:szCs w:val="21"/>
              </w:rPr>
              <w:t>普通专科（高职）在校生数</w:t>
            </w:r>
            <w:r>
              <w:rPr>
                <w:rFonts w:ascii="仿宋_GB2312" w:hAnsi="仿宋_GB2312" w:cs="仿宋_GB2312" w:hint="eastAsia"/>
                <w:kern w:val="0"/>
                <w:sz w:val="21"/>
                <w:szCs w:val="21"/>
              </w:rPr>
              <w:t>+</w:t>
            </w:r>
            <w:r>
              <w:rPr>
                <w:rFonts w:ascii="仿宋_GB2312" w:hAnsi="仿宋_GB2312" w:cs="仿宋_GB2312" w:hint="eastAsia"/>
                <w:kern w:val="0"/>
                <w:sz w:val="21"/>
                <w:szCs w:val="21"/>
              </w:rPr>
              <w:t>留学生专科在校生数</w:t>
            </w:r>
            <w:r>
              <w:rPr>
                <w:rFonts w:ascii="仿宋_GB2312" w:hAnsi="仿宋_GB2312" w:cs="仿宋_GB2312" w:hint="eastAsia"/>
                <w:kern w:val="0"/>
                <w:sz w:val="21"/>
                <w:szCs w:val="21"/>
              </w:rPr>
              <w:t>+</w:t>
            </w:r>
            <w:r>
              <w:rPr>
                <w:rFonts w:ascii="仿宋_GB2312" w:hAnsi="仿宋_GB2312" w:cs="仿宋_GB2312" w:hint="eastAsia"/>
                <w:kern w:val="0"/>
                <w:sz w:val="21"/>
                <w:szCs w:val="21"/>
              </w:rPr>
              <w:t>预科生数</w:t>
            </w:r>
            <w:r>
              <w:rPr>
                <w:rFonts w:ascii="仿宋_GB2312" w:hAnsi="仿宋_GB2312" w:cs="仿宋_GB2312" w:hint="eastAsia"/>
                <w:kern w:val="0"/>
                <w:sz w:val="21"/>
                <w:szCs w:val="21"/>
              </w:rPr>
              <w:t>+</w:t>
            </w:r>
            <w:r>
              <w:rPr>
                <w:rFonts w:ascii="仿宋_GB2312" w:hAnsi="仿宋_GB2312" w:cs="仿宋_GB2312" w:hint="eastAsia"/>
                <w:kern w:val="0"/>
                <w:sz w:val="21"/>
                <w:szCs w:val="21"/>
              </w:rPr>
              <w:t>进修生数</w:t>
            </w:r>
            <w:r>
              <w:rPr>
                <w:rFonts w:ascii="仿宋_GB2312" w:hAnsi="仿宋_GB2312" w:cs="仿宋_GB2312" w:hint="eastAsia"/>
                <w:kern w:val="0"/>
                <w:sz w:val="21"/>
                <w:szCs w:val="21"/>
              </w:rPr>
              <w:t>+</w:t>
            </w:r>
            <w:r>
              <w:rPr>
                <w:rFonts w:ascii="仿宋_GB2312" w:hAnsi="仿宋_GB2312" w:cs="仿宋_GB2312" w:hint="eastAsia"/>
                <w:kern w:val="0"/>
                <w:sz w:val="21"/>
                <w:szCs w:val="21"/>
              </w:rPr>
              <w:t>成人脱产班学生数</w:t>
            </w:r>
            <w:r>
              <w:rPr>
                <w:rFonts w:ascii="仿宋_GB2312" w:hAnsi="仿宋_GB2312" w:cs="仿宋_GB2312" w:hint="eastAsia"/>
                <w:kern w:val="0"/>
                <w:sz w:val="21"/>
                <w:szCs w:val="21"/>
              </w:rPr>
              <w:t>+</w:t>
            </w:r>
            <w:r>
              <w:rPr>
                <w:rFonts w:ascii="仿宋_GB2312" w:hAnsi="仿宋_GB2312" w:cs="仿宋_GB2312" w:hint="eastAsia"/>
                <w:kern w:val="0"/>
                <w:sz w:val="21"/>
                <w:szCs w:val="21"/>
              </w:rPr>
              <w:t>本校中职在校生</w:t>
            </w:r>
            <w:r>
              <w:rPr>
                <w:rFonts w:ascii="仿宋_GB2312" w:hAnsi="仿宋_GB2312" w:cs="仿宋_GB2312" w:hint="eastAsia"/>
                <w:kern w:val="0"/>
                <w:sz w:val="21"/>
                <w:szCs w:val="21"/>
              </w:rPr>
              <w:t>数</w:t>
            </w:r>
          </w:p>
        </w:tc>
      </w:tr>
      <w:tr w:rsidR="00775C0C">
        <w:trPr>
          <w:trHeight w:val="303"/>
          <w:jc w:val="center"/>
        </w:trPr>
        <w:tc>
          <w:tcPr>
            <w:tcW w:w="667" w:type="dxa"/>
            <w:tcBorders>
              <w:tl2br w:val="nil"/>
              <w:tr2bl w:val="nil"/>
            </w:tcBorders>
            <w:shd w:val="clear" w:color="auto" w:fill="auto"/>
            <w:vAlign w:val="center"/>
          </w:tcPr>
          <w:p w:rsidR="00775C0C" w:rsidRDefault="00775C0C">
            <w:pPr>
              <w:widowControl/>
              <w:numPr>
                <w:ilvl w:val="0"/>
                <w:numId w:val="2"/>
              </w:numPr>
              <w:spacing w:line="240" w:lineRule="auto"/>
              <w:ind w:left="0" w:firstLineChars="0" w:firstLine="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生均教学科研仪器设备值</w:t>
            </w:r>
          </w:p>
        </w:tc>
        <w:tc>
          <w:tcPr>
            <w:tcW w:w="1276" w:type="dxa"/>
            <w:tcBorders>
              <w:tl2br w:val="nil"/>
              <w:tr2bl w:val="nil"/>
            </w:tcBorders>
            <w:shd w:val="clear" w:color="auto" w:fill="auto"/>
            <w:noWrap/>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元</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kern w:val="0"/>
                <w:sz w:val="21"/>
                <w:szCs w:val="21"/>
                <w:lang w:bidi="ar"/>
              </w:rPr>
              <w:t>生</w:t>
            </w:r>
          </w:p>
        </w:tc>
        <w:tc>
          <w:tcPr>
            <w:tcW w:w="1559" w:type="dxa"/>
            <w:tcBorders>
              <w:tl2br w:val="nil"/>
              <w:tr2bl w:val="nil"/>
            </w:tcBorders>
            <w:shd w:val="clear" w:color="auto" w:fill="auto"/>
            <w:noWrap/>
            <w:vAlign w:val="center"/>
          </w:tcPr>
          <w:p w:rsidR="00775C0C" w:rsidRDefault="00437C38">
            <w:pPr>
              <w:widowControl/>
              <w:spacing w:line="240" w:lineRule="auto"/>
              <w:ind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教学科研仪器设备资产总值</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rPr>
              <w:t>全日制学生数</w:t>
            </w:r>
          </w:p>
        </w:tc>
        <w:tc>
          <w:tcPr>
            <w:tcW w:w="3727" w:type="dxa"/>
            <w:tcBorders>
              <w:tl2br w:val="nil"/>
              <w:tr2bl w:val="nil"/>
            </w:tcBorders>
            <w:shd w:val="clear" w:color="auto" w:fill="auto"/>
            <w:noWrap/>
            <w:vAlign w:val="center"/>
          </w:tcPr>
          <w:p w:rsidR="00775C0C" w:rsidRDefault="00437C38">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sz w:val="21"/>
                <w:szCs w:val="21"/>
              </w:rPr>
              <w:t>教学科研仪器设备：</w:t>
            </w:r>
            <w:r>
              <w:rPr>
                <w:rFonts w:ascii="仿宋_GB2312" w:hAnsi="仿宋_GB2312" w:cs="仿宋_GB2312" w:hint="eastAsia"/>
                <w:kern w:val="0"/>
                <w:sz w:val="21"/>
                <w:szCs w:val="21"/>
              </w:rPr>
              <w:t>使用学校预算经费、科研经费、基建经费、校内部门自筹经费购买或接受捐赠的耐用时间在一年以上，单价</w:t>
            </w:r>
            <w:r>
              <w:rPr>
                <w:rFonts w:ascii="仿宋_GB2312" w:hAnsi="仿宋_GB2312" w:cs="仿宋_GB2312" w:hint="eastAsia"/>
                <w:kern w:val="0"/>
                <w:sz w:val="21"/>
                <w:szCs w:val="21"/>
              </w:rPr>
              <w:t>1000</w:t>
            </w:r>
            <w:r>
              <w:rPr>
                <w:rFonts w:ascii="仿宋_GB2312" w:hAnsi="仿宋_GB2312" w:cs="仿宋_GB2312" w:hint="eastAsia"/>
                <w:kern w:val="0"/>
                <w:sz w:val="21"/>
                <w:szCs w:val="21"/>
              </w:rPr>
              <w:t>元以上的教学、科研仪器设备，均应纳入仪器设备管理范围。主要包括</w:t>
            </w:r>
            <w:r>
              <w:rPr>
                <w:rFonts w:ascii="仿宋_GB2312" w:hAnsi="仿宋_GB2312" w:cs="仿宋_GB2312" w:hint="eastAsia"/>
                <w:color w:val="000000"/>
                <w:sz w:val="21"/>
                <w:szCs w:val="21"/>
              </w:rPr>
              <w:t>学校固定资产中用于教学、科研、实验、实习等仪器设备的资产值</w:t>
            </w:r>
          </w:p>
        </w:tc>
      </w:tr>
      <w:tr w:rsidR="00775C0C">
        <w:trPr>
          <w:trHeight w:val="303"/>
          <w:jc w:val="center"/>
        </w:trPr>
        <w:tc>
          <w:tcPr>
            <w:tcW w:w="667" w:type="dxa"/>
            <w:tcBorders>
              <w:tl2br w:val="nil"/>
              <w:tr2bl w:val="nil"/>
            </w:tcBorders>
            <w:shd w:val="clear" w:color="auto" w:fill="auto"/>
            <w:vAlign w:val="center"/>
          </w:tcPr>
          <w:p w:rsidR="00775C0C" w:rsidRDefault="00775C0C">
            <w:pPr>
              <w:widowControl/>
              <w:numPr>
                <w:ilvl w:val="0"/>
                <w:numId w:val="2"/>
              </w:numPr>
              <w:spacing w:line="240" w:lineRule="auto"/>
              <w:ind w:left="0" w:firstLineChars="0" w:firstLine="0"/>
              <w:jc w:val="center"/>
              <w:textAlignment w:val="center"/>
              <w:rPr>
                <w:rFonts w:ascii="仿宋_GB2312" w:hAnsi="仿宋_GB2312" w:cs="仿宋_GB2312"/>
                <w:sz w:val="24"/>
                <w:szCs w:val="18"/>
              </w:rPr>
            </w:pPr>
          </w:p>
        </w:tc>
        <w:tc>
          <w:tcPr>
            <w:tcW w:w="1276" w:type="dxa"/>
            <w:tcBorders>
              <w:tl2br w:val="nil"/>
              <w:tr2bl w:val="nil"/>
            </w:tcBorders>
            <w:shd w:val="clear" w:color="auto" w:fill="auto"/>
            <w:vAlign w:val="center"/>
          </w:tcPr>
          <w:p w:rsidR="00775C0C" w:rsidRDefault="00437C38">
            <w:pPr>
              <w:widowControl/>
              <w:spacing w:line="240" w:lineRule="auto"/>
              <w:ind w:firstLineChars="0" w:firstLine="0"/>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生均图书</w:t>
            </w:r>
          </w:p>
        </w:tc>
        <w:tc>
          <w:tcPr>
            <w:tcW w:w="1276" w:type="dxa"/>
            <w:tcBorders>
              <w:tl2br w:val="nil"/>
              <w:tr2bl w:val="nil"/>
            </w:tcBorders>
            <w:shd w:val="clear" w:color="auto" w:fill="auto"/>
            <w:noWrap/>
            <w:vAlign w:val="center"/>
          </w:tcPr>
          <w:p w:rsidR="00775C0C" w:rsidRDefault="00437C38">
            <w:pPr>
              <w:spacing w:line="240" w:lineRule="auto"/>
              <w:ind w:firstLineChars="0" w:firstLine="0"/>
              <w:jc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册</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kern w:val="0"/>
                <w:sz w:val="21"/>
                <w:szCs w:val="21"/>
                <w:lang w:bidi="ar"/>
              </w:rPr>
              <w:t>生</w:t>
            </w:r>
          </w:p>
        </w:tc>
        <w:tc>
          <w:tcPr>
            <w:tcW w:w="1559"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color w:val="000000"/>
                <w:sz w:val="21"/>
                <w:szCs w:val="21"/>
              </w:rPr>
              <w:t>图书册数</w:t>
            </w:r>
            <w:r>
              <w:rPr>
                <w:rFonts w:ascii="仿宋_GB2312" w:hAnsi="仿宋_GB2312" w:cs="仿宋_GB2312" w:hint="eastAsia"/>
                <w:color w:val="000000"/>
                <w:sz w:val="21"/>
                <w:szCs w:val="21"/>
              </w:rPr>
              <w:t>/</w:t>
            </w:r>
            <w:r>
              <w:rPr>
                <w:rFonts w:ascii="仿宋_GB2312" w:hAnsi="仿宋_GB2312" w:cs="仿宋_GB2312" w:hint="eastAsia"/>
                <w:color w:val="000000"/>
                <w:sz w:val="21"/>
                <w:szCs w:val="21"/>
              </w:rPr>
              <w:t>折合</w:t>
            </w:r>
            <w:r>
              <w:rPr>
                <w:rFonts w:ascii="仿宋_GB2312" w:hAnsi="仿宋_GB2312" w:cs="仿宋_GB2312" w:hint="eastAsia"/>
                <w:color w:val="000000"/>
                <w:sz w:val="21"/>
                <w:szCs w:val="21"/>
              </w:rPr>
              <w:t>学生</w:t>
            </w:r>
            <w:r>
              <w:rPr>
                <w:rFonts w:ascii="仿宋_GB2312" w:hAnsi="仿宋_GB2312" w:cs="仿宋_GB2312" w:hint="eastAsia"/>
                <w:color w:val="000000"/>
                <w:sz w:val="21"/>
                <w:szCs w:val="21"/>
              </w:rPr>
              <w:t>数</w:t>
            </w:r>
          </w:p>
        </w:tc>
        <w:tc>
          <w:tcPr>
            <w:tcW w:w="3727" w:type="dxa"/>
            <w:tcBorders>
              <w:tl2br w:val="nil"/>
              <w:tr2bl w:val="nil"/>
            </w:tcBorders>
            <w:shd w:val="clear" w:color="auto" w:fill="auto"/>
            <w:noWrap/>
            <w:vAlign w:val="center"/>
          </w:tcPr>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图书：</w:t>
            </w:r>
            <w:r>
              <w:rPr>
                <w:rFonts w:ascii="仿宋_GB2312" w:hAnsi="仿宋_GB2312" w:cs="仿宋_GB2312" w:hint="eastAsia"/>
                <w:color w:val="000000"/>
                <w:sz w:val="21"/>
                <w:szCs w:val="21"/>
              </w:rPr>
              <w:t>包括纸质图书和数字资源。</w:t>
            </w:r>
          </w:p>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color w:val="000000"/>
                <w:sz w:val="21"/>
                <w:szCs w:val="21"/>
              </w:rPr>
              <w:t>纸质图书：</w:t>
            </w:r>
            <w:r>
              <w:rPr>
                <w:rFonts w:ascii="仿宋_GB2312" w:hAnsi="仿宋_GB2312" w:cs="仿宋_GB2312" w:hint="eastAsia"/>
                <w:sz w:val="21"/>
                <w:szCs w:val="21"/>
              </w:rPr>
              <w:t>是指学校图书馆及资料室拥有的正式出版的纸质书籍</w:t>
            </w:r>
            <w:r>
              <w:rPr>
                <w:rFonts w:ascii="仿宋_GB2312" w:hAnsi="仿宋_GB2312" w:cs="仿宋_GB2312" w:hint="eastAsia"/>
                <w:sz w:val="21"/>
                <w:szCs w:val="21"/>
              </w:rPr>
              <w:t>。</w:t>
            </w:r>
          </w:p>
          <w:p w:rsidR="00775C0C" w:rsidRDefault="00437C38">
            <w:pPr>
              <w:spacing w:line="240" w:lineRule="auto"/>
              <w:ind w:firstLineChars="0" w:firstLine="0"/>
              <w:rPr>
                <w:rFonts w:ascii="仿宋_GB2312" w:hAnsi="仿宋_GB2312" w:cs="仿宋_GB2312"/>
                <w:sz w:val="21"/>
                <w:szCs w:val="21"/>
              </w:rPr>
            </w:pPr>
            <w:r>
              <w:rPr>
                <w:rFonts w:ascii="仿宋_GB2312" w:hAnsi="仿宋_GB2312" w:cs="仿宋_GB2312" w:hint="eastAsia"/>
                <w:sz w:val="21"/>
                <w:szCs w:val="21"/>
              </w:rPr>
              <w:t>数字资源：是指</w:t>
            </w:r>
            <w:r>
              <w:rPr>
                <w:rFonts w:ascii="仿宋_GB2312" w:hAnsi="仿宋_GB2312" w:cs="仿宋_GB2312" w:hint="eastAsia"/>
                <w:sz w:val="21"/>
                <w:szCs w:val="21"/>
              </w:rPr>
              <w:t>电子图书（包括与图书类似的出版物，如研究报告、会议论文</w:t>
            </w:r>
            <w:r>
              <w:rPr>
                <w:rFonts w:ascii="仿宋_GB2312" w:hAnsi="仿宋_GB2312" w:cs="仿宋_GB2312" w:hint="eastAsia"/>
                <w:sz w:val="21"/>
                <w:szCs w:val="21"/>
              </w:rPr>
              <w:lastRenderedPageBreak/>
              <w:t>集、标准等）、电子期刊（包括与期刊类似的连续出版物）、学位论文（包括本校原生的和付费购买的学位论文）及音视频（包括自建的和付费购买的音视频资料），试用的数字资源和免费使用的数字资源及随纸本书刊所配的光盘以及非书资料等不作为数字资源计量</w:t>
            </w:r>
            <w:r>
              <w:rPr>
                <w:rFonts w:ascii="仿宋_GB2312" w:hAnsi="仿宋_GB2312" w:cs="仿宋_GB2312" w:hint="eastAsia"/>
                <w:sz w:val="21"/>
                <w:szCs w:val="21"/>
              </w:rPr>
              <w:t>。</w:t>
            </w:r>
          </w:p>
          <w:p w:rsidR="00775C0C" w:rsidRDefault="00437C38">
            <w:pPr>
              <w:spacing w:line="240" w:lineRule="auto"/>
              <w:ind w:firstLineChars="0" w:firstLine="0"/>
              <w:rPr>
                <w:rFonts w:ascii="仿宋_GB2312" w:hAnsi="仿宋_GB2312" w:cs="仿宋_GB2312"/>
                <w:color w:val="000000"/>
                <w:sz w:val="21"/>
                <w:szCs w:val="21"/>
              </w:rPr>
            </w:pPr>
            <w:r>
              <w:rPr>
                <w:rFonts w:ascii="仿宋_GB2312" w:hAnsi="仿宋_GB2312" w:cs="仿宋_GB2312" w:hint="eastAsia"/>
                <w:sz w:val="21"/>
                <w:szCs w:val="21"/>
              </w:rPr>
              <w:t>数字资源折合后计入图书资源总量，且所占比例最高不超过图书资源总量的</w:t>
            </w:r>
            <w:r>
              <w:rPr>
                <w:rFonts w:ascii="仿宋_GB2312" w:hAnsi="仿宋_GB2312" w:cs="仿宋_GB2312" w:hint="eastAsia"/>
                <w:sz w:val="21"/>
                <w:szCs w:val="21"/>
              </w:rPr>
              <w:t>40%</w:t>
            </w:r>
          </w:p>
        </w:tc>
      </w:tr>
    </w:tbl>
    <w:p w:rsidR="00775C0C" w:rsidRDefault="00437C38">
      <w:pPr>
        <w:ind w:firstLine="640"/>
        <w:rPr>
          <w:rFonts w:ascii="Times New Roman" w:hAnsi="Times New Roman" w:cs="Times New Roman"/>
        </w:rPr>
      </w:pPr>
      <w:r>
        <w:rPr>
          <w:rFonts w:ascii="Times New Roman" w:hAnsi="Times New Roman" w:cs="Times New Roman" w:hint="eastAsia"/>
        </w:rPr>
        <w:lastRenderedPageBreak/>
        <w:br w:type="page"/>
      </w:r>
    </w:p>
    <w:p w:rsidR="00775C0C" w:rsidRDefault="00437C38">
      <w:pPr>
        <w:pStyle w:val="a4"/>
        <w:spacing w:after="0" w:line="240" w:lineRule="auto"/>
        <w:ind w:firstLineChars="0" w:firstLine="0"/>
        <w:rPr>
          <w:rFonts w:ascii="Times New Roman" w:eastAsia="黑体" w:hAnsi="Times New Roman" w:cs="Times New Roman"/>
          <w:szCs w:val="36"/>
        </w:rPr>
      </w:pPr>
      <w:r>
        <w:rPr>
          <w:rFonts w:ascii="Times New Roman" w:eastAsia="黑体" w:hAnsi="Times New Roman" w:cs="Times New Roman"/>
          <w:szCs w:val="36"/>
        </w:rPr>
        <w:lastRenderedPageBreak/>
        <w:t>附</w:t>
      </w:r>
      <w:r>
        <w:rPr>
          <w:rFonts w:ascii="Times New Roman" w:eastAsia="黑体" w:hAnsi="Times New Roman" w:cs="Times New Roman" w:hint="eastAsia"/>
          <w:szCs w:val="36"/>
        </w:rPr>
        <w:t>件</w:t>
      </w:r>
      <w:r>
        <w:rPr>
          <w:rFonts w:ascii="Times New Roman" w:eastAsia="黑体" w:hAnsi="Times New Roman" w:cs="Times New Roman"/>
          <w:szCs w:val="36"/>
        </w:rPr>
        <w:t>2</w:t>
      </w:r>
    </w:p>
    <w:p w:rsidR="00775C0C" w:rsidRDefault="00775C0C">
      <w:pPr>
        <w:pStyle w:val="a4"/>
        <w:spacing w:after="0" w:line="240" w:lineRule="auto"/>
        <w:ind w:firstLineChars="0" w:firstLine="0"/>
        <w:rPr>
          <w:rFonts w:ascii="Times New Roman" w:eastAsia="黑体" w:hAnsi="Times New Roman" w:cs="Times New Roman"/>
          <w:szCs w:val="36"/>
        </w:rPr>
      </w:pPr>
    </w:p>
    <w:p w:rsidR="00775C0C" w:rsidRDefault="00437C38">
      <w:pPr>
        <w:pStyle w:val="a4"/>
        <w:spacing w:after="0" w:line="240" w:lineRule="auto"/>
        <w:ind w:firstLineChars="0" w:firstLine="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职业学校办学条件达标工作实施方案（模板）</w:t>
      </w:r>
    </w:p>
    <w:p w:rsidR="00775C0C" w:rsidRDefault="00775C0C">
      <w:pPr>
        <w:pStyle w:val="a4"/>
        <w:spacing w:after="0" w:line="240" w:lineRule="auto"/>
        <w:ind w:firstLine="640"/>
        <w:rPr>
          <w:rFonts w:ascii="Times New Roman" w:eastAsia="楷体_GB2312" w:hAnsi="Times New Roman" w:cs="Times New Roman"/>
          <w:szCs w:val="36"/>
        </w:rPr>
      </w:pPr>
    </w:p>
    <w:p w:rsidR="00775C0C" w:rsidRDefault="00437C38">
      <w:pPr>
        <w:pStyle w:val="a4"/>
        <w:spacing w:after="0" w:line="240" w:lineRule="auto"/>
        <w:ind w:firstLine="640"/>
        <w:rPr>
          <w:rFonts w:ascii="Times New Roman" w:eastAsia="黑体" w:hAnsi="Times New Roman" w:cs="Times New Roman"/>
          <w:szCs w:val="36"/>
        </w:rPr>
      </w:pPr>
      <w:r>
        <w:rPr>
          <w:rFonts w:ascii="Times New Roman" w:eastAsia="黑体" w:hAnsi="Times New Roman" w:cs="Times New Roman"/>
          <w:szCs w:val="36"/>
        </w:rPr>
        <w:t>一、基本情况</w:t>
      </w:r>
    </w:p>
    <w:p w:rsidR="00775C0C" w:rsidRDefault="00437C38">
      <w:pPr>
        <w:pStyle w:val="a4"/>
        <w:spacing w:after="0" w:line="240" w:lineRule="auto"/>
        <w:ind w:firstLine="640"/>
        <w:rPr>
          <w:rFonts w:ascii="Times New Roman" w:hAnsi="Times New Roman" w:cs="Times New Roman"/>
          <w:szCs w:val="36"/>
        </w:rPr>
      </w:pPr>
      <w:r>
        <w:rPr>
          <w:rFonts w:ascii="Times New Roman" w:hAnsi="Times New Roman" w:cs="Times New Roman"/>
          <w:szCs w:val="36"/>
        </w:rPr>
        <w:t>本地职业学校办学条件达标基本情况，包括职业学校基本情况、达标情况、已有工作基础等。</w:t>
      </w:r>
    </w:p>
    <w:p w:rsidR="00775C0C" w:rsidRDefault="00437C38">
      <w:pPr>
        <w:pStyle w:val="a4"/>
        <w:spacing w:after="0" w:line="240" w:lineRule="auto"/>
        <w:ind w:firstLine="640"/>
        <w:rPr>
          <w:rFonts w:ascii="Times New Roman" w:eastAsia="黑体" w:hAnsi="Times New Roman" w:cs="Times New Roman"/>
          <w:szCs w:val="36"/>
        </w:rPr>
      </w:pPr>
      <w:r>
        <w:rPr>
          <w:rFonts w:ascii="Times New Roman" w:eastAsia="黑体" w:hAnsi="Times New Roman" w:cs="Times New Roman"/>
          <w:szCs w:val="36"/>
        </w:rPr>
        <w:t>二、组织领导</w:t>
      </w:r>
    </w:p>
    <w:p w:rsidR="00775C0C" w:rsidRDefault="00437C38">
      <w:pPr>
        <w:pStyle w:val="a4"/>
        <w:spacing w:after="0" w:line="240" w:lineRule="auto"/>
        <w:ind w:firstLine="640"/>
        <w:rPr>
          <w:rFonts w:ascii="Times New Roman" w:eastAsia="黑体" w:hAnsi="Times New Roman" w:cs="Times New Roman"/>
          <w:szCs w:val="36"/>
        </w:rPr>
      </w:pPr>
      <w:r>
        <w:rPr>
          <w:rFonts w:ascii="Times New Roman" w:hAnsi="Times New Roman" w:cs="Times New Roman"/>
          <w:szCs w:val="36"/>
        </w:rPr>
        <w:t>包括省级</w:t>
      </w:r>
      <w:r>
        <w:rPr>
          <w:rFonts w:ascii="Times New Roman" w:hAnsi="Times New Roman" w:cs="Times New Roman" w:hint="eastAsia"/>
          <w:szCs w:val="36"/>
        </w:rPr>
        <w:t>党委</w:t>
      </w:r>
      <w:r>
        <w:rPr>
          <w:rFonts w:ascii="Times New Roman" w:hAnsi="Times New Roman" w:cs="Times New Roman"/>
          <w:szCs w:val="36"/>
        </w:rPr>
        <w:t>教育工作领导小组方案审议情况，专班构成、协调机制等。</w:t>
      </w:r>
    </w:p>
    <w:p w:rsidR="00775C0C" w:rsidRDefault="00437C38">
      <w:pPr>
        <w:pStyle w:val="a4"/>
        <w:spacing w:after="0" w:line="240" w:lineRule="auto"/>
        <w:ind w:firstLine="640"/>
        <w:rPr>
          <w:rFonts w:ascii="Times New Roman" w:eastAsia="黑体" w:hAnsi="Times New Roman" w:cs="Times New Roman"/>
          <w:szCs w:val="36"/>
        </w:rPr>
      </w:pPr>
      <w:r>
        <w:rPr>
          <w:rFonts w:ascii="Times New Roman" w:eastAsia="黑体" w:hAnsi="Times New Roman" w:cs="Times New Roman"/>
          <w:szCs w:val="36"/>
        </w:rPr>
        <w:t>三、工作安排</w:t>
      </w:r>
    </w:p>
    <w:p w:rsidR="00775C0C" w:rsidRDefault="00437C38">
      <w:pPr>
        <w:pStyle w:val="a4"/>
        <w:spacing w:after="0" w:line="240" w:lineRule="auto"/>
        <w:ind w:firstLine="640"/>
        <w:rPr>
          <w:rFonts w:ascii="Times New Roman" w:hAnsi="Times New Roman" w:cs="Times New Roman"/>
          <w:szCs w:val="36"/>
        </w:rPr>
      </w:pPr>
      <w:r>
        <w:rPr>
          <w:rFonts w:ascii="Times New Roman" w:hAnsi="Times New Roman" w:cs="Times New Roman"/>
          <w:szCs w:val="36"/>
        </w:rPr>
        <w:t>结合地方实际情况，明确达标工作的学校分类、整合方案、工作任务、时间节点、责任部门等，并</w:t>
      </w:r>
      <w:r>
        <w:rPr>
          <w:rFonts w:ascii="Times New Roman" w:hAnsi="Times New Roman" w:cs="Times New Roman" w:hint="eastAsia"/>
          <w:szCs w:val="36"/>
        </w:rPr>
        <w:t>分别</w:t>
      </w:r>
      <w:r>
        <w:rPr>
          <w:rFonts w:ascii="Times New Roman" w:hAnsi="Times New Roman" w:cs="Times New Roman"/>
          <w:szCs w:val="36"/>
        </w:rPr>
        <w:t>填写</w:t>
      </w:r>
      <w:r>
        <w:rPr>
          <w:rFonts w:ascii="Times New Roman" w:hAnsi="Times New Roman" w:cs="Times New Roman" w:hint="eastAsia"/>
          <w:szCs w:val="36"/>
        </w:rPr>
        <w:t>相关表格，详见附表</w:t>
      </w:r>
      <w:r>
        <w:rPr>
          <w:rFonts w:ascii="Times New Roman" w:hAnsi="Times New Roman" w:cs="Times New Roman"/>
          <w:szCs w:val="36"/>
        </w:rPr>
        <w:t>。</w:t>
      </w:r>
    </w:p>
    <w:p w:rsidR="00775C0C" w:rsidRDefault="00437C38">
      <w:pPr>
        <w:widowControl/>
        <w:shd w:val="clear" w:color="auto" w:fill="FFFFFF"/>
        <w:spacing w:line="240" w:lineRule="auto"/>
        <w:ind w:firstLine="640"/>
        <w:rPr>
          <w:rFonts w:ascii="Times New Roman" w:hAnsi="Times New Roman" w:cs="Times New Roman"/>
          <w:kern w:val="0"/>
          <w:szCs w:val="32"/>
          <w:shd w:val="clear" w:color="auto" w:fill="FFFFFF"/>
          <w:lang w:bidi="ar"/>
        </w:rPr>
      </w:pPr>
      <w:r>
        <w:rPr>
          <w:rFonts w:ascii="Times New Roman" w:eastAsia="黑体" w:hAnsi="Times New Roman" w:cs="Times New Roman"/>
          <w:szCs w:val="36"/>
        </w:rPr>
        <w:t>四、制度保障</w:t>
      </w:r>
    </w:p>
    <w:p w:rsidR="00775C0C" w:rsidRDefault="00437C38">
      <w:pPr>
        <w:pStyle w:val="a4"/>
        <w:spacing w:after="0" w:line="240" w:lineRule="auto"/>
        <w:ind w:firstLine="640"/>
        <w:rPr>
          <w:rFonts w:ascii="Times New Roman" w:hAnsi="Times New Roman" w:cs="Times New Roman"/>
          <w:szCs w:val="36"/>
        </w:rPr>
      </w:pPr>
      <w:r>
        <w:rPr>
          <w:rFonts w:ascii="Times New Roman" w:hAnsi="Times New Roman" w:cs="Times New Roman"/>
          <w:szCs w:val="36"/>
        </w:rPr>
        <w:t>包括地方出台配套政策、经费投入、考核激励等相关安排。</w:t>
      </w:r>
    </w:p>
    <w:p w:rsidR="00775C0C" w:rsidRDefault="00775C0C">
      <w:pPr>
        <w:pStyle w:val="a4"/>
        <w:spacing w:after="0" w:line="240" w:lineRule="auto"/>
        <w:ind w:firstLine="640"/>
        <w:rPr>
          <w:rFonts w:ascii="Times New Roman" w:eastAsia="楷体_GB2312" w:hAnsi="Times New Roman" w:cs="Times New Roman"/>
          <w:szCs w:val="36"/>
        </w:rPr>
      </w:pPr>
    </w:p>
    <w:p w:rsidR="00775C0C" w:rsidRDefault="00775C0C">
      <w:pPr>
        <w:pStyle w:val="a4"/>
        <w:spacing w:after="0" w:line="240" w:lineRule="auto"/>
        <w:ind w:firstLine="640"/>
        <w:rPr>
          <w:rFonts w:ascii="Times New Roman" w:eastAsia="楷体_GB2312" w:hAnsi="Times New Roman" w:cs="Times New Roman"/>
          <w:szCs w:val="36"/>
        </w:rPr>
      </w:pPr>
    </w:p>
    <w:p w:rsidR="00775C0C" w:rsidRDefault="00775C0C">
      <w:pPr>
        <w:pStyle w:val="a4"/>
        <w:spacing w:after="0" w:line="240" w:lineRule="auto"/>
        <w:ind w:firstLine="640"/>
        <w:rPr>
          <w:rFonts w:ascii="Times New Roman" w:eastAsia="楷体_GB2312" w:hAnsi="Times New Roman" w:cs="Times New Roman"/>
          <w:szCs w:val="36"/>
        </w:rPr>
        <w:sectPr w:rsidR="00775C0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775C0C" w:rsidRDefault="00437C38">
      <w:pPr>
        <w:pStyle w:val="2"/>
        <w:spacing w:before="0" w:after="0" w:line="240" w:lineRule="auto"/>
        <w:ind w:firstLineChars="0" w:firstLine="0"/>
        <w:jc w:val="left"/>
        <w:rPr>
          <w:rFonts w:ascii="Times New Roman" w:eastAsia="黑体" w:hAnsi="Times New Roman"/>
          <w:b w:val="0"/>
          <w:bCs w:val="0"/>
        </w:rPr>
      </w:pPr>
      <w:r>
        <w:rPr>
          <w:rFonts w:ascii="Times New Roman" w:eastAsia="黑体" w:hAnsi="Times New Roman"/>
          <w:b w:val="0"/>
          <w:bCs w:val="0"/>
        </w:rPr>
        <w:lastRenderedPageBreak/>
        <w:t>附表</w:t>
      </w:r>
      <w:r>
        <w:rPr>
          <w:rFonts w:ascii="Times New Roman" w:eastAsia="黑体" w:hAnsi="Times New Roman" w:hint="eastAsia"/>
          <w:b w:val="0"/>
          <w:bCs w:val="0"/>
        </w:rPr>
        <w:t>1</w:t>
      </w:r>
    </w:p>
    <w:p w:rsidR="00775C0C" w:rsidRDefault="00775C0C" w:rsidP="003309C4">
      <w:pPr>
        <w:ind w:firstLine="640"/>
      </w:pPr>
    </w:p>
    <w:p w:rsidR="00775C0C" w:rsidRDefault="00437C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艺术类中等职业学校办学条件达标省级主要监测指标标准</w:t>
      </w:r>
    </w:p>
    <w:p w:rsidR="00775C0C" w:rsidRDefault="00775C0C">
      <w:pPr>
        <w:pStyle w:val="a4"/>
        <w:ind w:firstLine="640"/>
      </w:pPr>
    </w:p>
    <w:tbl>
      <w:tblPr>
        <w:tblW w:w="0" w:type="auto"/>
        <w:tblLook w:val="04A0" w:firstRow="1" w:lastRow="0" w:firstColumn="1" w:lastColumn="0" w:noHBand="0" w:noVBand="1"/>
      </w:tblPr>
      <w:tblGrid>
        <w:gridCol w:w="759"/>
        <w:gridCol w:w="1637"/>
        <w:gridCol w:w="1637"/>
        <w:gridCol w:w="1637"/>
        <w:gridCol w:w="1937"/>
        <w:gridCol w:w="1458"/>
        <w:gridCol w:w="669"/>
        <w:gridCol w:w="1525"/>
        <w:gridCol w:w="1624"/>
        <w:gridCol w:w="1291"/>
      </w:tblGrid>
      <w:tr w:rsidR="00775C0C">
        <w:trPr>
          <w:trHeight w:val="540"/>
        </w:trPr>
        <w:tc>
          <w:tcPr>
            <w:tcW w:w="1417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left"/>
              <w:textAlignment w:val="center"/>
              <w:rPr>
                <w:rFonts w:ascii="Times New Roman" w:hAnsi="Times New Roman" w:cs="Times New Roman"/>
                <w:b/>
                <w:bCs/>
                <w:color w:val="000000"/>
                <w:kern w:val="0"/>
                <w:sz w:val="21"/>
                <w:szCs w:val="21"/>
                <w:lang w:bidi="ar"/>
              </w:rPr>
            </w:pPr>
            <w:r>
              <w:rPr>
                <w:rFonts w:ascii="Times New Roman" w:hAnsi="Times New Roman" w:cs="Times New Roman" w:hint="eastAsia"/>
                <w:b/>
                <w:bCs/>
                <w:color w:val="000000"/>
                <w:kern w:val="0"/>
                <w:sz w:val="21"/>
                <w:szCs w:val="21"/>
                <w:lang w:bidi="ar"/>
              </w:rPr>
              <w:t>省级教育行政部门</w:t>
            </w:r>
            <w:r>
              <w:rPr>
                <w:rFonts w:ascii="Times New Roman" w:hAnsi="Times New Roman" w:cs="Times New Roman" w:hint="eastAsia"/>
                <w:b/>
                <w:bCs/>
                <w:color w:val="000000"/>
                <w:kern w:val="0"/>
                <w:sz w:val="21"/>
                <w:szCs w:val="21"/>
                <w:lang w:bidi="ar"/>
              </w:rPr>
              <w:t>（盖章）</w:t>
            </w:r>
          </w:p>
        </w:tc>
      </w:tr>
      <w:tr w:rsidR="00775C0C">
        <w:trPr>
          <w:trHeight w:val="12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napToGrid w:val="0"/>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标准</w:t>
            </w:r>
          </w:p>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kern w:val="0"/>
                <w:sz w:val="21"/>
                <w:szCs w:val="21"/>
                <w:lang w:bidi="ar"/>
              </w:rPr>
              <w:t>校园占地面积（平方米）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hint="eastAsia"/>
                <w:color w:val="000000"/>
                <w:kern w:val="0"/>
                <w:sz w:val="21"/>
                <w:szCs w:val="21"/>
                <w:lang w:bidi="ar"/>
              </w:rPr>
              <w:t>生均用地面积（平方米）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hint="eastAsia"/>
                <w:color w:val="000000"/>
                <w:kern w:val="0"/>
                <w:sz w:val="21"/>
                <w:szCs w:val="21"/>
                <w:lang w:bidi="ar"/>
              </w:rPr>
              <w:t>校舍建筑面积（平方米）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kern w:val="0"/>
                <w:sz w:val="22"/>
                <w:lang w:bidi="ar"/>
              </w:rPr>
              <w:t>生均校舍建筑面积（平方米）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kern w:val="0"/>
                <w:sz w:val="22"/>
                <w:lang w:bidi="ar"/>
              </w:rPr>
              <w:t>专任教师数（人）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kern w:val="0"/>
                <w:sz w:val="22"/>
                <w:lang w:bidi="ar"/>
              </w:rPr>
              <w:t>生师比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仪器设备总值（万元）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生均仪器设备值（元）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生均图书（册）</w:t>
            </w:r>
          </w:p>
        </w:tc>
      </w:tr>
      <w:tr w:rsidR="00775C0C">
        <w:trPr>
          <w:trHeight w:val="137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省级标准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widowControl/>
              <w:spacing w:line="240" w:lineRule="auto"/>
              <w:ind w:firstLineChars="0" w:firstLine="0"/>
              <w:jc w:val="center"/>
              <w:textAlignment w:val="center"/>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420"/>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bl>
    <w:p w:rsidR="00775C0C" w:rsidRDefault="00437C38">
      <w:pPr>
        <w:ind w:firstLine="640"/>
      </w:pPr>
      <w:r>
        <w:br w:type="page"/>
      </w:r>
    </w:p>
    <w:p w:rsidR="00775C0C" w:rsidRDefault="00437C38">
      <w:pPr>
        <w:pStyle w:val="2"/>
        <w:spacing w:before="0" w:after="0" w:line="240" w:lineRule="auto"/>
        <w:ind w:firstLineChars="0" w:firstLine="0"/>
        <w:jc w:val="left"/>
        <w:rPr>
          <w:rFonts w:ascii="Times New Roman" w:eastAsia="黑体" w:hAnsi="Times New Roman"/>
          <w:b w:val="0"/>
          <w:bCs w:val="0"/>
        </w:rPr>
      </w:pPr>
      <w:r>
        <w:rPr>
          <w:rFonts w:ascii="Times New Roman" w:eastAsia="黑体" w:hAnsi="Times New Roman"/>
          <w:b w:val="0"/>
          <w:bCs w:val="0"/>
        </w:rPr>
        <w:lastRenderedPageBreak/>
        <w:t>附表</w:t>
      </w:r>
      <w:r>
        <w:rPr>
          <w:rFonts w:ascii="Times New Roman" w:eastAsia="黑体" w:hAnsi="Times New Roman" w:hint="eastAsia"/>
          <w:b w:val="0"/>
          <w:bCs w:val="0"/>
        </w:rPr>
        <w:t>2</w:t>
      </w:r>
    </w:p>
    <w:p w:rsidR="00775C0C" w:rsidRDefault="00775C0C">
      <w:pPr>
        <w:ind w:firstLineChars="0" w:firstLine="0"/>
        <w:jc w:val="left"/>
        <w:rPr>
          <w:rFonts w:ascii="方正小标宋简体" w:eastAsia="方正小标宋简体" w:hAnsi="方正小标宋简体" w:cs="方正小标宋简体"/>
          <w:szCs w:val="32"/>
        </w:rPr>
      </w:pPr>
    </w:p>
    <w:p w:rsidR="00775C0C" w:rsidRDefault="00437C3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边远脱贫地区中等职业学校办学条件达标省级主要监测指标标准</w:t>
      </w:r>
    </w:p>
    <w:p w:rsidR="00775C0C" w:rsidRDefault="00775C0C">
      <w:pPr>
        <w:pStyle w:val="a4"/>
        <w:ind w:firstLine="640"/>
      </w:pPr>
    </w:p>
    <w:tbl>
      <w:tblPr>
        <w:tblW w:w="0" w:type="auto"/>
        <w:tblLook w:val="04A0" w:firstRow="1" w:lastRow="0" w:firstColumn="1" w:lastColumn="0" w:noHBand="0" w:noVBand="1"/>
      </w:tblPr>
      <w:tblGrid>
        <w:gridCol w:w="759"/>
        <w:gridCol w:w="1637"/>
        <w:gridCol w:w="1637"/>
        <w:gridCol w:w="1637"/>
        <w:gridCol w:w="1937"/>
        <w:gridCol w:w="1458"/>
        <w:gridCol w:w="669"/>
        <w:gridCol w:w="1525"/>
        <w:gridCol w:w="1624"/>
        <w:gridCol w:w="1291"/>
      </w:tblGrid>
      <w:tr w:rsidR="00775C0C">
        <w:trPr>
          <w:trHeight w:val="540"/>
        </w:trPr>
        <w:tc>
          <w:tcPr>
            <w:tcW w:w="1417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left"/>
              <w:textAlignment w:val="center"/>
              <w:rPr>
                <w:rFonts w:ascii="Times New Roman" w:hAnsi="Times New Roman" w:cs="Times New Roman"/>
                <w:b/>
                <w:bCs/>
                <w:color w:val="000000"/>
                <w:kern w:val="0"/>
                <w:sz w:val="21"/>
                <w:szCs w:val="21"/>
                <w:lang w:bidi="ar"/>
              </w:rPr>
            </w:pPr>
            <w:r>
              <w:rPr>
                <w:rFonts w:ascii="Times New Roman" w:hAnsi="Times New Roman" w:cs="Times New Roman" w:hint="eastAsia"/>
                <w:b/>
                <w:bCs/>
                <w:color w:val="000000"/>
                <w:kern w:val="0"/>
                <w:sz w:val="21"/>
                <w:szCs w:val="21"/>
                <w:lang w:bidi="ar"/>
              </w:rPr>
              <w:t>省级教育行政部门</w:t>
            </w:r>
            <w:r>
              <w:rPr>
                <w:rFonts w:ascii="Times New Roman" w:hAnsi="Times New Roman" w:cs="Times New Roman" w:hint="eastAsia"/>
                <w:b/>
                <w:bCs/>
                <w:color w:val="000000"/>
                <w:kern w:val="0"/>
                <w:sz w:val="21"/>
                <w:szCs w:val="21"/>
                <w:lang w:bidi="ar"/>
              </w:rPr>
              <w:t>（盖章）</w:t>
            </w:r>
          </w:p>
        </w:tc>
      </w:tr>
      <w:tr w:rsidR="00775C0C">
        <w:trPr>
          <w:trHeight w:val="12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napToGrid w:val="0"/>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标准</w:t>
            </w:r>
          </w:p>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kern w:val="0"/>
                <w:sz w:val="21"/>
                <w:szCs w:val="21"/>
                <w:lang w:bidi="ar"/>
              </w:rPr>
              <w:t>校园占地面积（平方米）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hint="eastAsia"/>
                <w:color w:val="000000"/>
                <w:kern w:val="0"/>
                <w:sz w:val="21"/>
                <w:szCs w:val="21"/>
                <w:lang w:bidi="ar"/>
              </w:rPr>
              <w:t>生均用地面积（平方米）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hint="eastAsia"/>
                <w:color w:val="000000"/>
                <w:kern w:val="0"/>
                <w:sz w:val="21"/>
                <w:szCs w:val="21"/>
                <w:lang w:bidi="ar"/>
              </w:rPr>
              <w:t>校舍建筑面积（平方米）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kern w:val="0"/>
                <w:sz w:val="22"/>
                <w:lang w:bidi="ar"/>
              </w:rPr>
              <w:t>生均校舍建筑面积（平方米）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kern w:val="0"/>
                <w:sz w:val="22"/>
                <w:lang w:bidi="ar"/>
              </w:rPr>
              <w:t>专任教师数（人）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kern w:val="0"/>
                <w:sz w:val="22"/>
                <w:lang w:bidi="ar"/>
              </w:rPr>
              <w:t>生师比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仪器设备总值（万元）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生均仪器设备值（元）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生均图书（册）</w:t>
            </w:r>
          </w:p>
        </w:tc>
      </w:tr>
      <w:tr w:rsidR="00775C0C">
        <w:trPr>
          <w:trHeight w:val="137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省级标准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widowControl/>
              <w:spacing w:line="240" w:lineRule="auto"/>
              <w:ind w:firstLineChars="0" w:firstLine="0"/>
              <w:jc w:val="center"/>
              <w:textAlignment w:val="center"/>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420"/>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bl>
    <w:p w:rsidR="00775C0C" w:rsidRDefault="00775C0C">
      <w:pPr>
        <w:rPr>
          <w:rFonts w:ascii="Times New Roman" w:eastAsia="方正小标宋简体" w:hAnsi="Times New Roman"/>
          <w:sz w:val="44"/>
          <w:szCs w:val="44"/>
        </w:rPr>
        <w:sectPr w:rsidR="00775C0C">
          <w:pgSz w:w="16838" w:h="11906" w:orient="landscape"/>
          <w:pgMar w:top="1800" w:right="1440" w:bottom="1800" w:left="1440" w:header="851" w:footer="992" w:gutter="0"/>
          <w:cols w:space="425"/>
          <w:docGrid w:type="lines" w:linePitch="312"/>
        </w:sectPr>
      </w:pPr>
    </w:p>
    <w:p w:rsidR="00775C0C" w:rsidRDefault="00437C38">
      <w:pPr>
        <w:pStyle w:val="2"/>
        <w:spacing w:before="0" w:after="0" w:line="240" w:lineRule="auto"/>
        <w:ind w:firstLineChars="0" w:firstLine="0"/>
        <w:jc w:val="left"/>
        <w:rPr>
          <w:rFonts w:ascii="Times New Roman" w:eastAsia="黑体" w:hAnsi="Times New Roman"/>
          <w:b w:val="0"/>
          <w:bCs w:val="0"/>
        </w:rPr>
      </w:pPr>
      <w:r>
        <w:rPr>
          <w:rFonts w:ascii="Times New Roman" w:eastAsia="黑体" w:hAnsi="Times New Roman"/>
          <w:b w:val="0"/>
          <w:bCs w:val="0"/>
        </w:rPr>
        <w:lastRenderedPageBreak/>
        <w:t>附表</w:t>
      </w:r>
      <w:r>
        <w:rPr>
          <w:rFonts w:ascii="Times New Roman" w:eastAsia="黑体" w:hAnsi="Times New Roman" w:hint="eastAsia"/>
          <w:b w:val="0"/>
          <w:bCs w:val="0"/>
        </w:rPr>
        <w:t>3</w:t>
      </w:r>
    </w:p>
    <w:p w:rsidR="00775C0C" w:rsidRDefault="00775C0C">
      <w:pPr>
        <w:ind w:firstLineChars="0" w:firstLine="0"/>
        <w:jc w:val="left"/>
        <w:rPr>
          <w:rFonts w:ascii="方正小标宋简体" w:eastAsia="方正小标宋简体" w:hAnsi="方正小标宋简体" w:cs="方正小标宋简体"/>
          <w:szCs w:val="32"/>
        </w:rPr>
      </w:pPr>
    </w:p>
    <w:p w:rsidR="00775C0C" w:rsidRDefault="00437C38">
      <w:pPr>
        <w:pStyle w:val="2"/>
        <w:spacing w:before="0" w:after="0" w:line="240" w:lineRule="auto"/>
        <w:ind w:firstLineChars="0" w:firstLine="0"/>
        <w:jc w:val="center"/>
        <w:rPr>
          <w:rFonts w:ascii="Times New Roman" w:eastAsia="方正小标宋简体" w:hAnsi="Times New Roman"/>
          <w:b w:val="0"/>
          <w:bCs w:val="0"/>
          <w:sz w:val="44"/>
          <w:szCs w:val="44"/>
        </w:rPr>
      </w:pPr>
      <w:r>
        <w:rPr>
          <w:rFonts w:ascii="Times New Roman" w:eastAsia="方正小标宋简体" w:hAnsi="Times New Roman" w:hint="eastAsia"/>
          <w:b w:val="0"/>
          <w:bCs w:val="0"/>
          <w:sz w:val="44"/>
          <w:szCs w:val="44"/>
        </w:rPr>
        <w:t>职业</w:t>
      </w:r>
      <w:r>
        <w:rPr>
          <w:rFonts w:ascii="Times New Roman" w:eastAsia="方正小标宋简体" w:hAnsi="Times New Roman"/>
          <w:b w:val="0"/>
          <w:bCs w:val="0"/>
          <w:sz w:val="44"/>
          <w:szCs w:val="44"/>
        </w:rPr>
        <w:t>学校</w:t>
      </w:r>
      <w:r>
        <w:rPr>
          <w:rFonts w:ascii="Times New Roman" w:eastAsia="方正小标宋简体" w:hAnsi="Times New Roman" w:hint="eastAsia"/>
          <w:b w:val="0"/>
          <w:bCs w:val="0"/>
          <w:sz w:val="44"/>
          <w:szCs w:val="44"/>
        </w:rPr>
        <w:t>合并或集团化办学信息统计表</w:t>
      </w:r>
    </w:p>
    <w:tbl>
      <w:tblPr>
        <w:tblW w:w="4857" w:type="pct"/>
        <w:tblLook w:val="04A0" w:firstRow="1" w:lastRow="0" w:firstColumn="1" w:lastColumn="0" w:noHBand="0" w:noVBand="1"/>
      </w:tblPr>
      <w:tblGrid>
        <w:gridCol w:w="1951"/>
        <w:gridCol w:w="1498"/>
        <w:gridCol w:w="1473"/>
        <w:gridCol w:w="1473"/>
        <w:gridCol w:w="1473"/>
        <w:gridCol w:w="1473"/>
        <w:gridCol w:w="1473"/>
        <w:gridCol w:w="1473"/>
        <w:gridCol w:w="1482"/>
      </w:tblGrid>
      <w:tr w:rsidR="00775C0C">
        <w:trPr>
          <w:trHeight w:val="564"/>
        </w:trPr>
        <w:tc>
          <w:tcPr>
            <w:tcW w:w="5000" w:type="pct"/>
            <w:gridSpan w:val="9"/>
            <w:tcBorders>
              <w:top w:val="single" w:sz="4" w:space="0" w:color="000000"/>
              <w:left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left"/>
              <w:textAlignment w:val="center"/>
              <w:rPr>
                <w:rFonts w:ascii="Times New Roman" w:hAnsi="Times New Roman" w:cs="Times New Roman"/>
                <w:color w:val="000000"/>
                <w:sz w:val="21"/>
                <w:szCs w:val="21"/>
              </w:rPr>
            </w:pPr>
            <w:r>
              <w:rPr>
                <w:rFonts w:ascii="Times New Roman" w:hAnsi="Times New Roman" w:cs="Times New Roman" w:hint="eastAsia"/>
                <w:b/>
                <w:bCs/>
                <w:color w:val="000000"/>
                <w:kern w:val="0"/>
                <w:sz w:val="21"/>
                <w:szCs w:val="21"/>
                <w:lang w:bidi="ar"/>
              </w:rPr>
              <w:t>省级教育行政部门</w:t>
            </w:r>
            <w:r>
              <w:rPr>
                <w:rFonts w:ascii="Times New Roman" w:hAnsi="Times New Roman" w:cs="Times New Roman" w:hint="eastAsia"/>
                <w:b/>
                <w:bCs/>
                <w:color w:val="000000"/>
                <w:kern w:val="0"/>
                <w:sz w:val="21"/>
                <w:szCs w:val="21"/>
                <w:lang w:bidi="ar"/>
              </w:rPr>
              <w:t>（盖章）</w:t>
            </w:r>
          </w:p>
        </w:tc>
      </w:tr>
      <w:tr w:rsidR="00775C0C">
        <w:trPr>
          <w:trHeight w:val="734"/>
        </w:trPr>
        <w:tc>
          <w:tcPr>
            <w:tcW w:w="708" w:type="pct"/>
            <w:vMerge w:val="restart"/>
            <w:tcBorders>
              <w:top w:val="single" w:sz="4" w:space="0" w:color="000000"/>
              <w:left w:val="single" w:sz="4" w:space="0" w:color="000000"/>
              <w:right w:val="single" w:sz="4" w:space="0" w:color="000000"/>
            </w:tcBorders>
            <w:shd w:val="clear" w:color="auto" w:fill="auto"/>
            <w:vAlign w:val="center"/>
          </w:tcPr>
          <w:p w:rsidR="00775C0C" w:rsidRDefault="00437C38">
            <w:pPr>
              <w:widowControl/>
              <w:snapToGrid w:val="0"/>
              <w:spacing w:line="240" w:lineRule="auto"/>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hint="eastAsia"/>
                <w:color w:val="000000"/>
                <w:kern w:val="0"/>
                <w:sz w:val="21"/>
                <w:szCs w:val="21"/>
                <w:lang w:bidi="ar"/>
              </w:rPr>
              <w:t>序号</w:t>
            </w:r>
          </w:p>
          <w:p w:rsidR="00775C0C" w:rsidRDefault="00437C38">
            <w:pPr>
              <w:widowControl/>
              <w:snapToGrid w:val="0"/>
              <w:spacing w:line="240" w:lineRule="auto"/>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hint="eastAsia"/>
                <w:color w:val="000000"/>
                <w:kern w:val="0"/>
                <w:sz w:val="21"/>
                <w:szCs w:val="21"/>
                <w:lang w:bidi="ar"/>
              </w:rPr>
              <w:t>合并或集团化办学学校组成</w:t>
            </w:r>
          </w:p>
        </w:tc>
        <w:tc>
          <w:tcPr>
            <w:tcW w:w="544" w:type="pct"/>
            <w:vMerge w:val="restart"/>
            <w:tcBorders>
              <w:top w:val="single" w:sz="4" w:space="0" w:color="000000"/>
              <w:left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类型</w:t>
            </w:r>
          </w:p>
        </w:tc>
        <w:tc>
          <w:tcPr>
            <w:tcW w:w="1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学校</w:t>
            </w:r>
            <w:r>
              <w:rPr>
                <w:rFonts w:ascii="Times New Roman" w:hAnsi="Times New Roman" w:cs="Times New Roman" w:hint="eastAsia"/>
                <w:color w:val="000000"/>
                <w:sz w:val="21"/>
                <w:szCs w:val="21"/>
              </w:rPr>
              <w:t>1</w:t>
            </w:r>
          </w:p>
        </w:tc>
        <w:tc>
          <w:tcPr>
            <w:tcW w:w="1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学校</w:t>
            </w:r>
            <w:r>
              <w:rPr>
                <w:rFonts w:ascii="Times New Roman" w:hAnsi="Times New Roman" w:cs="Times New Roman" w:hint="eastAsia"/>
                <w:color w:val="000000"/>
                <w:sz w:val="21"/>
                <w:szCs w:val="21"/>
              </w:rPr>
              <w:t>2</w:t>
            </w:r>
          </w:p>
        </w:tc>
        <w:tc>
          <w:tcPr>
            <w:tcW w:w="107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学校</w:t>
            </w:r>
            <w:r>
              <w:rPr>
                <w:rFonts w:ascii="Times New Roman" w:hAnsi="Times New Roman" w:cs="Times New Roman" w:hint="eastAsia"/>
                <w:color w:val="000000"/>
                <w:sz w:val="21"/>
                <w:szCs w:val="21"/>
              </w:rPr>
              <w:t>3</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r>
      <w:tr w:rsidR="00775C0C">
        <w:trPr>
          <w:trHeight w:val="460"/>
        </w:trPr>
        <w:tc>
          <w:tcPr>
            <w:tcW w:w="708" w:type="pct"/>
            <w:vMerge/>
            <w:tcBorders>
              <w:left w:val="single" w:sz="4" w:space="0" w:color="000000"/>
              <w:bottom w:val="single" w:sz="4" w:space="0" w:color="000000"/>
              <w:right w:val="single" w:sz="4" w:space="0" w:color="000000"/>
            </w:tcBorders>
            <w:shd w:val="clear" w:color="auto" w:fill="auto"/>
            <w:vAlign w:val="center"/>
          </w:tcPr>
          <w:p w:rsidR="00775C0C" w:rsidRDefault="00775C0C">
            <w:pPr>
              <w:widowControl/>
              <w:spacing w:line="240" w:lineRule="auto"/>
              <w:ind w:firstLineChars="0" w:firstLine="0"/>
              <w:jc w:val="center"/>
              <w:textAlignment w:val="center"/>
              <w:rPr>
                <w:rFonts w:ascii="Times New Roman" w:hAnsi="Times New Roman" w:cs="Times New Roman"/>
                <w:color w:val="000000"/>
                <w:kern w:val="0"/>
                <w:sz w:val="21"/>
                <w:szCs w:val="21"/>
                <w:lang w:bidi="ar"/>
              </w:rPr>
            </w:pPr>
          </w:p>
        </w:tc>
        <w:tc>
          <w:tcPr>
            <w:tcW w:w="544" w:type="pct"/>
            <w:vMerge/>
            <w:tcBorders>
              <w:left w:val="single" w:sz="4" w:space="0" w:color="000000"/>
              <w:bottom w:val="single" w:sz="4" w:space="0" w:color="000000"/>
              <w:right w:val="single" w:sz="4" w:space="0" w:color="000000"/>
            </w:tcBorders>
            <w:shd w:val="clear" w:color="auto" w:fill="auto"/>
            <w:vAlign w:val="center"/>
          </w:tcPr>
          <w:p w:rsidR="00775C0C" w:rsidRDefault="00775C0C">
            <w:pPr>
              <w:widowControl/>
              <w:spacing w:line="240" w:lineRule="auto"/>
              <w:ind w:firstLineChars="0" w:firstLine="0"/>
              <w:jc w:val="center"/>
              <w:textAlignment w:val="center"/>
              <w:rPr>
                <w:rFonts w:ascii="Times New Roman" w:hAnsi="Times New Roman" w:cs="Times New Roman"/>
                <w:color w:val="000000"/>
                <w:kern w:val="0"/>
                <w:sz w:val="21"/>
                <w:szCs w:val="21"/>
                <w:lang w:bidi="ar"/>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hint="eastAsia"/>
                <w:color w:val="000000"/>
                <w:kern w:val="0"/>
                <w:sz w:val="21"/>
                <w:szCs w:val="21"/>
                <w:lang w:bidi="ar"/>
              </w:rPr>
              <w:t>机构编码</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学校名称</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kern w:val="0"/>
                <w:sz w:val="21"/>
                <w:szCs w:val="21"/>
                <w:lang w:bidi="ar"/>
              </w:rPr>
              <w:t>机构编码</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学校名称</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kern w:val="0"/>
                <w:sz w:val="21"/>
                <w:szCs w:val="21"/>
                <w:lang w:bidi="ar"/>
              </w:rPr>
              <w:t>机构编码</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学校名称</w:t>
            </w: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widowControl/>
              <w:spacing w:line="240" w:lineRule="auto"/>
              <w:ind w:firstLineChars="0" w:firstLine="0"/>
              <w:jc w:val="center"/>
              <w:textAlignment w:val="center"/>
              <w:rPr>
                <w:rFonts w:ascii="Times New Roman" w:hAnsi="Times New Roman" w:cs="Times New Roman"/>
                <w:color w:val="000000"/>
                <w:sz w:val="21"/>
                <w:szCs w:val="21"/>
              </w:rPr>
            </w:pPr>
          </w:p>
        </w:tc>
      </w:tr>
      <w:tr w:rsidR="00775C0C">
        <w:trPr>
          <w:trHeight w:val="600"/>
        </w:trPr>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r w:rsidR="00775C0C">
        <w:trPr>
          <w:trHeight w:val="600"/>
        </w:trPr>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2</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r w:rsidR="00775C0C">
        <w:trPr>
          <w:trHeight w:val="600"/>
        </w:trPr>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3</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r w:rsidR="00775C0C">
        <w:trPr>
          <w:trHeight w:val="600"/>
        </w:trPr>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hint="eastAsia"/>
                <w:color w:val="000000"/>
                <w:sz w:val="21"/>
                <w:szCs w:val="21"/>
              </w:rPr>
              <w:t>4</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bl>
    <w:p w:rsidR="00775C0C" w:rsidRDefault="00437C38">
      <w:pPr>
        <w:spacing w:line="240" w:lineRule="auto"/>
        <w:ind w:firstLine="420"/>
        <w:rPr>
          <w:rFonts w:ascii="Times New Roman" w:hAnsi="Times New Roman" w:cs="Times New Roman"/>
          <w:sz w:val="21"/>
          <w:szCs w:val="21"/>
        </w:rPr>
      </w:pPr>
      <w:r>
        <w:rPr>
          <w:rFonts w:ascii="Times New Roman" w:hAnsi="Times New Roman" w:cs="Times New Roman" w:hint="eastAsia"/>
          <w:sz w:val="21"/>
          <w:szCs w:val="21"/>
        </w:rPr>
        <w:t>注：类型包括：合并、集团化办学</w:t>
      </w:r>
    </w:p>
    <w:p w:rsidR="00775C0C" w:rsidRDefault="00437C38">
      <w:pPr>
        <w:spacing w:line="240" w:lineRule="auto"/>
        <w:ind w:firstLineChars="400" w:firstLine="840"/>
        <w:rPr>
          <w:rFonts w:ascii="Times New Roman" w:hAnsi="Times New Roman" w:cs="Times New Roman"/>
          <w:sz w:val="21"/>
          <w:szCs w:val="21"/>
        </w:rPr>
        <w:sectPr w:rsidR="00775C0C">
          <w:pgSz w:w="16838" w:h="11906" w:orient="landscape"/>
          <w:pgMar w:top="1800" w:right="1440" w:bottom="1800" w:left="1440" w:header="851" w:footer="992" w:gutter="0"/>
          <w:cols w:space="425"/>
          <w:docGrid w:type="lines" w:linePitch="312"/>
        </w:sectPr>
      </w:pPr>
      <w:r>
        <w:rPr>
          <w:rFonts w:ascii="Times New Roman" w:hAnsi="Times New Roman" w:cs="Times New Roman" w:hint="eastAsia"/>
          <w:sz w:val="21"/>
          <w:szCs w:val="21"/>
        </w:rPr>
        <w:t>合并或集团化办学学校组成可为：中职学校（含技工</w:t>
      </w:r>
      <w:r>
        <w:rPr>
          <w:rFonts w:ascii="Times New Roman" w:hAnsi="Times New Roman" w:cs="Times New Roman" w:hint="eastAsia"/>
          <w:sz w:val="21"/>
          <w:szCs w:val="21"/>
        </w:rPr>
        <w:t>学</w:t>
      </w:r>
      <w:r>
        <w:rPr>
          <w:rFonts w:ascii="Times New Roman" w:hAnsi="Times New Roman" w:cs="Times New Roman" w:hint="eastAsia"/>
          <w:sz w:val="21"/>
          <w:szCs w:val="21"/>
        </w:rPr>
        <w:t>校）、普通高中、高等职业学校（含本科层次职业学校）、普通本科学校等</w:t>
      </w:r>
    </w:p>
    <w:p w:rsidR="00775C0C" w:rsidRDefault="00437C38">
      <w:pPr>
        <w:pStyle w:val="2"/>
        <w:spacing w:before="0" w:after="0" w:line="240" w:lineRule="auto"/>
        <w:ind w:firstLineChars="0" w:firstLine="0"/>
        <w:jc w:val="left"/>
        <w:rPr>
          <w:rFonts w:ascii="Times New Roman" w:eastAsia="黑体" w:hAnsi="Times New Roman"/>
          <w:b w:val="0"/>
          <w:bCs w:val="0"/>
        </w:rPr>
      </w:pPr>
      <w:r>
        <w:rPr>
          <w:rFonts w:ascii="Times New Roman" w:eastAsia="黑体" w:hAnsi="Times New Roman"/>
          <w:b w:val="0"/>
          <w:bCs w:val="0"/>
        </w:rPr>
        <w:lastRenderedPageBreak/>
        <w:t>附表</w:t>
      </w:r>
      <w:r>
        <w:rPr>
          <w:rFonts w:ascii="Times New Roman" w:eastAsia="黑体" w:hAnsi="Times New Roman" w:hint="eastAsia"/>
          <w:b w:val="0"/>
          <w:bCs w:val="0"/>
        </w:rPr>
        <w:t>4</w:t>
      </w:r>
    </w:p>
    <w:p w:rsidR="00775C0C" w:rsidRDefault="00775C0C">
      <w:pPr>
        <w:pStyle w:val="2"/>
        <w:spacing w:before="0" w:after="0" w:line="240" w:lineRule="auto"/>
        <w:ind w:firstLineChars="0" w:firstLine="0"/>
        <w:rPr>
          <w:rFonts w:ascii="Times New Roman" w:eastAsia="方正小标宋简体" w:hAnsi="Times New Roman"/>
          <w:b w:val="0"/>
          <w:bCs w:val="0"/>
        </w:rPr>
      </w:pPr>
    </w:p>
    <w:p w:rsidR="00775C0C" w:rsidRDefault="00437C38">
      <w:pPr>
        <w:pStyle w:val="2"/>
        <w:spacing w:before="0" w:after="0" w:line="240" w:lineRule="auto"/>
        <w:ind w:firstLineChars="0" w:firstLine="0"/>
        <w:jc w:val="center"/>
        <w:rPr>
          <w:rFonts w:ascii="Times New Roman" w:eastAsia="方正小标宋简体" w:hAnsi="Times New Roman"/>
          <w:b w:val="0"/>
          <w:bCs w:val="0"/>
          <w:sz w:val="44"/>
          <w:szCs w:val="44"/>
        </w:rPr>
      </w:pPr>
      <w:r>
        <w:rPr>
          <w:rFonts w:ascii="Times New Roman" w:eastAsia="方正小标宋简体" w:hAnsi="Times New Roman"/>
          <w:b w:val="0"/>
          <w:bCs w:val="0"/>
          <w:sz w:val="44"/>
          <w:szCs w:val="44"/>
        </w:rPr>
        <w:t>中职学校</w:t>
      </w:r>
      <w:r>
        <w:rPr>
          <w:rFonts w:ascii="Times New Roman" w:eastAsia="方正小标宋简体" w:hAnsi="Times New Roman" w:hint="eastAsia"/>
          <w:b w:val="0"/>
          <w:bCs w:val="0"/>
          <w:sz w:val="44"/>
          <w:szCs w:val="44"/>
        </w:rPr>
        <w:t>（不含技工</w:t>
      </w:r>
      <w:r>
        <w:rPr>
          <w:rFonts w:ascii="Times New Roman" w:eastAsia="方正小标宋简体" w:hAnsi="Times New Roman" w:hint="eastAsia"/>
          <w:b w:val="0"/>
          <w:bCs w:val="0"/>
          <w:sz w:val="44"/>
          <w:szCs w:val="44"/>
        </w:rPr>
        <w:t>学</w:t>
      </w:r>
      <w:r>
        <w:rPr>
          <w:rFonts w:ascii="Times New Roman" w:eastAsia="方正小标宋简体" w:hAnsi="Times New Roman" w:hint="eastAsia"/>
          <w:b w:val="0"/>
          <w:bCs w:val="0"/>
          <w:sz w:val="44"/>
          <w:szCs w:val="44"/>
        </w:rPr>
        <w:t>校）</w:t>
      </w:r>
      <w:r>
        <w:rPr>
          <w:rFonts w:ascii="Times New Roman" w:eastAsia="方正小标宋简体" w:hAnsi="Times New Roman"/>
          <w:b w:val="0"/>
          <w:bCs w:val="0"/>
          <w:sz w:val="44"/>
          <w:szCs w:val="44"/>
        </w:rPr>
        <w:t>办学条件达标计划安排表</w:t>
      </w:r>
      <w:r>
        <w:rPr>
          <w:rFonts w:ascii="Times New Roman" w:eastAsia="方正小标宋简体" w:hAnsi="Times New Roman" w:hint="eastAsia"/>
          <w:b w:val="0"/>
          <w:bCs w:val="0"/>
          <w:sz w:val="44"/>
          <w:szCs w:val="44"/>
        </w:rPr>
        <w:t>（</w:t>
      </w:r>
      <w:r>
        <w:rPr>
          <w:rFonts w:ascii="Times New Roman" w:eastAsia="方正小标宋简体" w:hAnsi="Times New Roman" w:hint="eastAsia"/>
          <w:b w:val="0"/>
          <w:bCs w:val="0"/>
          <w:sz w:val="44"/>
          <w:szCs w:val="44"/>
        </w:rPr>
        <w:t>2022</w:t>
      </w:r>
      <w:r>
        <w:rPr>
          <w:rFonts w:ascii="Times New Roman" w:eastAsia="方正小标宋简体" w:hAnsi="Times New Roman" w:hint="eastAsia"/>
          <w:b w:val="0"/>
          <w:bCs w:val="0"/>
          <w:sz w:val="44"/>
          <w:szCs w:val="44"/>
        </w:rPr>
        <w:t>年—</w:t>
      </w:r>
      <w:r>
        <w:rPr>
          <w:rFonts w:ascii="Times New Roman" w:eastAsia="方正小标宋简体" w:hAnsi="Times New Roman" w:hint="eastAsia"/>
          <w:b w:val="0"/>
          <w:bCs w:val="0"/>
          <w:sz w:val="44"/>
          <w:szCs w:val="44"/>
        </w:rPr>
        <w:t>2025</w:t>
      </w:r>
      <w:r>
        <w:rPr>
          <w:rFonts w:ascii="Times New Roman" w:eastAsia="方正小标宋简体" w:hAnsi="Times New Roman" w:hint="eastAsia"/>
          <w:b w:val="0"/>
          <w:bCs w:val="0"/>
          <w:sz w:val="44"/>
          <w:szCs w:val="44"/>
        </w:rPr>
        <w:t>年）</w:t>
      </w:r>
    </w:p>
    <w:tbl>
      <w:tblPr>
        <w:tblW w:w="5000" w:type="pct"/>
        <w:tblLook w:val="04A0" w:firstRow="1" w:lastRow="0" w:firstColumn="1" w:lastColumn="0" w:noHBand="0" w:noVBand="1"/>
      </w:tblPr>
      <w:tblGrid>
        <w:gridCol w:w="1221"/>
        <w:gridCol w:w="1987"/>
        <w:gridCol w:w="2412"/>
        <w:gridCol w:w="836"/>
        <w:gridCol w:w="1534"/>
        <w:gridCol w:w="1534"/>
        <w:gridCol w:w="1534"/>
        <w:gridCol w:w="1534"/>
        <w:gridCol w:w="1582"/>
      </w:tblGrid>
      <w:tr w:rsidR="00775C0C">
        <w:trPr>
          <w:trHeight w:val="54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left"/>
              <w:textAlignment w:val="center"/>
              <w:rPr>
                <w:rFonts w:ascii="Times New Roman" w:hAnsi="Times New Roman" w:cs="Times New Roman"/>
                <w:b/>
                <w:bCs/>
                <w:color w:val="000000"/>
                <w:kern w:val="0"/>
                <w:sz w:val="21"/>
                <w:szCs w:val="21"/>
                <w:lang w:bidi="ar"/>
              </w:rPr>
            </w:pPr>
            <w:r>
              <w:rPr>
                <w:rFonts w:ascii="Times New Roman" w:hAnsi="Times New Roman" w:cs="Times New Roman" w:hint="eastAsia"/>
                <w:b/>
                <w:bCs/>
                <w:color w:val="000000"/>
                <w:kern w:val="0"/>
                <w:sz w:val="21"/>
                <w:szCs w:val="21"/>
                <w:lang w:bidi="ar"/>
              </w:rPr>
              <w:t>省级教育行政部门</w:t>
            </w:r>
            <w:r>
              <w:rPr>
                <w:rFonts w:ascii="Times New Roman" w:hAnsi="Times New Roman" w:cs="Times New Roman" w:hint="eastAsia"/>
                <w:b/>
                <w:bCs/>
                <w:color w:val="000000"/>
                <w:kern w:val="0"/>
                <w:sz w:val="21"/>
                <w:szCs w:val="21"/>
                <w:lang w:bidi="ar"/>
              </w:rPr>
              <w:t>（盖章）</w:t>
            </w:r>
          </w:p>
        </w:tc>
      </w:tr>
      <w:tr w:rsidR="00775C0C">
        <w:trPr>
          <w:trHeight w:val="600"/>
        </w:trPr>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序号</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单位名称</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hint="eastAsia"/>
                <w:color w:val="000000"/>
                <w:kern w:val="0"/>
                <w:sz w:val="21"/>
                <w:szCs w:val="21"/>
                <w:lang w:bidi="ar"/>
              </w:rPr>
              <w:t>学校设置规划分类</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hint="eastAsia"/>
                <w:color w:val="000000"/>
                <w:kern w:val="0"/>
                <w:sz w:val="21"/>
                <w:szCs w:val="21"/>
                <w:lang w:bidi="ar"/>
              </w:rPr>
              <w:t>学校分类</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新增校园面积</w:t>
            </w:r>
            <w:r>
              <w:rPr>
                <w:rFonts w:ascii="Times New Roman" w:hAnsi="Times New Roman" w:cs="Times New Roman" w:hint="eastAsia"/>
                <w:color w:val="000000"/>
                <w:kern w:val="0"/>
                <w:sz w:val="21"/>
                <w:szCs w:val="21"/>
                <w:lang w:bidi="ar"/>
              </w:rPr>
              <w:t>（平方米）</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新增校舍面积</w:t>
            </w:r>
            <w:r>
              <w:rPr>
                <w:rFonts w:ascii="Times New Roman" w:hAnsi="Times New Roman" w:cs="Times New Roman" w:hint="eastAsia"/>
                <w:color w:val="000000"/>
                <w:kern w:val="0"/>
                <w:sz w:val="21"/>
                <w:szCs w:val="21"/>
                <w:lang w:bidi="ar"/>
              </w:rPr>
              <w:t>（平方米）</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w:t>
            </w:r>
            <w:r>
              <w:rPr>
                <w:rFonts w:ascii="Times New Roman" w:hAnsi="Times New Roman" w:cs="Times New Roman" w:hint="eastAsia"/>
                <w:color w:val="000000"/>
                <w:kern w:val="0"/>
                <w:sz w:val="21"/>
                <w:szCs w:val="21"/>
                <w:lang w:bidi="ar"/>
              </w:rPr>
              <w:t>专任</w:t>
            </w:r>
            <w:r>
              <w:rPr>
                <w:rFonts w:ascii="Times New Roman" w:hAnsi="Times New Roman" w:cs="Times New Roman"/>
                <w:color w:val="000000"/>
                <w:kern w:val="0"/>
                <w:sz w:val="21"/>
                <w:szCs w:val="21"/>
                <w:lang w:bidi="ar"/>
              </w:rPr>
              <w:t>教师</w:t>
            </w:r>
            <w:r>
              <w:rPr>
                <w:rFonts w:ascii="Times New Roman" w:hAnsi="Times New Roman" w:cs="Times New Roman" w:hint="eastAsia"/>
                <w:color w:val="000000"/>
                <w:kern w:val="0"/>
                <w:sz w:val="21"/>
                <w:szCs w:val="21"/>
                <w:lang w:bidi="ar"/>
              </w:rPr>
              <w:t>（人）</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新增仪器设备</w:t>
            </w:r>
            <w:r>
              <w:rPr>
                <w:rFonts w:ascii="Times New Roman" w:hAnsi="Times New Roman" w:cs="Times New Roman" w:hint="eastAsia"/>
                <w:color w:val="000000"/>
                <w:kern w:val="0"/>
                <w:sz w:val="21"/>
                <w:szCs w:val="21"/>
                <w:lang w:bidi="ar"/>
              </w:rPr>
              <w:t>（万元）</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新增图书</w:t>
            </w:r>
            <w:r>
              <w:rPr>
                <w:rFonts w:ascii="Times New Roman" w:hAnsi="Times New Roman" w:cs="Times New Roman" w:hint="eastAsia"/>
                <w:color w:val="000000"/>
                <w:kern w:val="0"/>
                <w:sz w:val="21"/>
                <w:szCs w:val="21"/>
                <w:lang w:bidi="ar"/>
              </w:rPr>
              <w:t>（册）</w:t>
            </w:r>
          </w:p>
        </w:tc>
      </w:tr>
      <w:tr w:rsidR="00775C0C">
        <w:trPr>
          <w:trHeight w:val="600"/>
        </w:trPr>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w:t>
            </w:r>
            <w:r>
              <w:rPr>
                <w:rFonts w:ascii="Times New Roman" w:hAnsi="Times New Roman" w:cs="Times New Roman"/>
                <w:color w:val="000000"/>
                <w:kern w:val="0"/>
                <w:sz w:val="21"/>
                <w:szCs w:val="21"/>
                <w:lang w:bidi="ar"/>
              </w:rPr>
              <w:t>市</w:t>
            </w:r>
            <w:r>
              <w:rPr>
                <w:rFonts w:ascii="Times New Roman" w:hAnsi="Times New Roman" w:cs="Times New Roman" w:hint="eastAsia"/>
                <w:color w:val="000000"/>
                <w:kern w:val="0"/>
                <w:sz w:val="21"/>
                <w:szCs w:val="21"/>
                <w:lang w:bidi="ar"/>
              </w:rPr>
              <w:t>（合计）</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spacing w:line="240" w:lineRule="auto"/>
              <w:ind w:firstLineChars="0" w:firstLine="0"/>
              <w:jc w:val="center"/>
              <w:rPr>
                <w:rFonts w:ascii="Times New Roman" w:hAnsi="Times New Roman" w:cs="Times New Roman"/>
                <w:color w:val="000000"/>
                <w:sz w:val="21"/>
                <w:szCs w:val="21"/>
              </w:rPr>
            </w:pPr>
            <w:r>
              <w:rPr>
                <w:rFonts w:ascii="仿宋_GB2312" w:hAnsi="仿宋_GB2312" w:cs="仿宋_GB2312" w:hint="eastAsia"/>
                <w:color w:val="000000"/>
                <w:sz w:val="21"/>
                <w:szCs w:val="21"/>
              </w:rPr>
              <w:t>——</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spacing w:line="240" w:lineRule="auto"/>
              <w:ind w:firstLineChars="0" w:firstLine="0"/>
              <w:jc w:val="center"/>
              <w:rPr>
                <w:rFonts w:ascii="Times New Roman" w:hAnsi="Times New Roman" w:cs="Times New Roman"/>
                <w:color w:val="000000"/>
                <w:sz w:val="21"/>
                <w:szCs w:val="21"/>
              </w:rPr>
            </w:pPr>
            <w:r>
              <w:rPr>
                <w:rFonts w:ascii="仿宋_GB2312" w:hAnsi="仿宋_GB2312" w:cs="仿宋_GB2312" w:hint="eastAsia"/>
                <w:color w:val="000000"/>
                <w:sz w:val="21"/>
                <w:szCs w:val="21"/>
              </w:rPr>
              <w:t>——</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r w:rsidR="00775C0C">
        <w:trPr>
          <w:trHeight w:val="600"/>
        </w:trPr>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1.1</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w:t>
            </w:r>
            <w:r>
              <w:rPr>
                <w:rFonts w:ascii="Times New Roman" w:hAnsi="Times New Roman" w:cs="Times New Roman"/>
                <w:color w:val="000000"/>
                <w:kern w:val="0"/>
                <w:sz w:val="21"/>
                <w:szCs w:val="21"/>
                <w:lang w:bidi="ar"/>
              </w:rPr>
              <w:t>县</w:t>
            </w:r>
            <w:r>
              <w:rPr>
                <w:rFonts w:ascii="Times New Roman" w:hAnsi="Times New Roman" w:cs="Times New Roman" w:hint="eastAsia"/>
                <w:color w:val="000000"/>
                <w:kern w:val="0"/>
                <w:sz w:val="21"/>
                <w:szCs w:val="21"/>
                <w:lang w:bidi="ar"/>
              </w:rPr>
              <w:t>（合计）</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spacing w:line="240" w:lineRule="auto"/>
              <w:ind w:firstLineChars="0" w:firstLine="0"/>
              <w:jc w:val="center"/>
              <w:rPr>
                <w:rFonts w:ascii="Times New Roman" w:hAnsi="Times New Roman" w:cs="Times New Roman"/>
                <w:color w:val="000000"/>
                <w:sz w:val="21"/>
                <w:szCs w:val="21"/>
              </w:rPr>
            </w:pPr>
            <w:r>
              <w:rPr>
                <w:rFonts w:ascii="仿宋_GB2312" w:hAnsi="仿宋_GB2312" w:cs="仿宋_GB2312" w:hint="eastAsia"/>
                <w:color w:val="000000"/>
                <w:sz w:val="21"/>
                <w:szCs w:val="21"/>
              </w:rPr>
              <w:t>——</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spacing w:line="240" w:lineRule="auto"/>
              <w:ind w:firstLineChars="0" w:firstLine="0"/>
              <w:jc w:val="center"/>
              <w:rPr>
                <w:rFonts w:ascii="Times New Roman" w:hAnsi="Times New Roman" w:cs="Times New Roman"/>
                <w:color w:val="000000"/>
                <w:sz w:val="21"/>
                <w:szCs w:val="21"/>
              </w:rPr>
            </w:pPr>
            <w:r>
              <w:rPr>
                <w:rFonts w:ascii="仿宋_GB2312" w:hAnsi="仿宋_GB2312" w:cs="仿宋_GB2312" w:hint="eastAsia"/>
                <w:color w:val="000000"/>
                <w:sz w:val="21"/>
                <w:szCs w:val="21"/>
              </w:rPr>
              <w:t>——</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r w:rsidR="00775C0C">
        <w:trPr>
          <w:trHeight w:val="600"/>
        </w:trPr>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1.1.1</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w:t>
            </w:r>
            <w:r>
              <w:rPr>
                <w:rFonts w:ascii="Times New Roman" w:hAnsi="Times New Roman" w:cs="Times New Roman"/>
                <w:color w:val="000000"/>
                <w:kern w:val="0"/>
                <w:sz w:val="21"/>
                <w:szCs w:val="21"/>
                <w:lang w:bidi="ar"/>
              </w:rPr>
              <w:t>中职学校</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r w:rsidR="00775C0C">
        <w:trPr>
          <w:trHeight w:val="600"/>
        </w:trPr>
        <w:tc>
          <w:tcPr>
            <w:tcW w:w="4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1.1.2</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bl>
    <w:p w:rsidR="00775C0C" w:rsidRDefault="00437C38">
      <w:pPr>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注：学校设置规划分类包括继续举办、终止办学、合并、集团化办学。</w:t>
      </w:r>
    </w:p>
    <w:p w:rsidR="00775C0C" w:rsidRDefault="00437C38">
      <w:pPr>
        <w:spacing w:line="240" w:lineRule="auto"/>
        <w:ind w:firstLine="420"/>
        <w:rPr>
          <w:rFonts w:ascii="Times New Roman" w:hAnsi="Times New Roman" w:cs="Times New Roman"/>
          <w:sz w:val="21"/>
          <w:szCs w:val="21"/>
        </w:rPr>
        <w:sectPr w:rsidR="00775C0C">
          <w:pgSz w:w="16838" w:h="11906" w:orient="landscape"/>
          <w:pgMar w:top="1800" w:right="1440" w:bottom="1800" w:left="1440" w:header="851" w:footer="992" w:gutter="0"/>
          <w:cols w:space="425"/>
          <w:docGrid w:type="lines" w:linePitch="312"/>
        </w:sectPr>
      </w:pPr>
      <w:r>
        <w:rPr>
          <w:rFonts w:ascii="Times New Roman" w:hAnsi="Times New Roman" w:cs="Times New Roman" w:hint="eastAsia"/>
          <w:sz w:val="21"/>
          <w:szCs w:val="21"/>
        </w:rPr>
        <w:t>学校分类包括一般类、体育类、艺术类、特殊教育类、边远脱贫地区。</w:t>
      </w:r>
    </w:p>
    <w:p w:rsidR="00775C0C" w:rsidRDefault="00437C38">
      <w:pPr>
        <w:pStyle w:val="2"/>
        <w:spacing w:before="0" w:after="0" w:line="240" w:lineRule="auto"/>
        <w:ind w:firstLineChars="0" w:firstLine="0"/>
        <w:jc w:val="left"/>
        <w:rPr>
          <w:rFonts w:ascii="Times New Roman" w:eastAsia="黑体" w:hAnsi="Times New Roman"/>
          <w:b w:val="0"/>
          <w:bCs w:val="0"/>
        </w:rPr>
      </w:pPr>
      <w:r>
        <w:rPr>
          <w:rFonts w:ascii="Times New Roman" w:eastAsia="黑体" w:hAnsi="Times New Roman"/>
          <w:b w:val="0"/>
          <w:bCs w:val="0"/>
        </w:rPr>
        <w:lastRenderedPageBreak/>
        <w:t>附表</w:t>
      </w:r>
      <w:r>
        <w:rPr>
          <w:rFonts w:ascii="Times New Roman" w:eastAsia="黑体" w:hAnsi="Times New Roman" w:hint="eastAsia"/>
          <w:b w:val="0"/>
          <w:bCs w:val="0"/>
        </w:rPr>
        <w:t>5</w:t>
      </w:r>
    </w:p>
    <w:p w:rsidR="00775C0C" w:rsidRDefault="00775C0C">
      <w:pPr>
        <w:pStyle w:val="2"/>
        <w:spacing w:before="0" w:after="0" w:line="240" w:lineRule="auto"/>
        <w:ind w:firstLineChars="0" w:firstLine="0"/>
        <w:rPr>
          <w:rFonts w:ascii="Times New Roman" w:eastAsia="方正小标宋简体" w:hAnsi="Times New Roman"/>
          <w:b w:val="0"/>
          <w:bCs w:val="0"/>
        </w:rPr>
      </w:pPr>
    </w:p>
    <w:p w:rsidR="00775C0C" w:rsidRDefault="00437C38">
      <w:pPr>
        <w:pStyle w:val="2"/>
        <w:spacing w:before="0" w:after="0" w:line="240" w:lineRule="auto"/>
        <w:ind w:firstLineChars="0" w:firstLine="0"/>
        <w:jc w:val="center"/>
        <w:rPr>
          <w:rFonts w:ascii="Times New Roman" w:eastAsia="方正小标宋简体" w:hAnsi="Times New Roman"/>
          <w:b w:val="0"/>
          <w:bCs w:val="0"/>
          <w:sz w:val="44"/>
          <w:szCs w:val="44"/>
        </w:rPr>
      </w:pPr>
      <w:r>
        <w:rPr>
          <w:rFonts w:ascii="Times New Roman" w:eastAsia="方正小标宋简体" w:hAnsi="Times New Roman"/>
          <w:b w:val="0"/>
          <w:bCs w:val="0"/>
          <w:sz w:val="44"/>
          <w:szCs w:val="44"/>
        </w:rPr>
        <w:t>技工</w:t>
      </w:r>
      <w:r>
        <w:rPr>
          <w:rFonts w:ascii="Times New Roman" w:eastAsia="方正小标宋简体" w:hAnsi="Times New Roman" w:hint="eastAsia"/>
          <w:b w:val="0"/>
          <w:bCs w:val="0"/>
          <w:sz w:val="44"/>
          <w:szCs w:val="44"/>
        </w:rPr>
        <w:t>学</w:t>
      </w:r>
      <w:r>
        <w:rPr>
          <w:rFonts w:ascii="Times New Roman" w:eastAsia="方正小标宋简体" w:hAnsi="Times New Roman"/>
          <w:b w:val="0"/>
          <w:bCs w:val="0"/>
          <w:sz w:val="44"/>
          <w:szCs w:val="44"/>
        </w:rPr>
        <w:t>校办学条件达标计划安排表</w:t>
      </w:r>
      <w:r>
        <w:rPr>
          <w:rFonts w:ascii="Times New Roman" w:eastAsia="方正小标宋简体" w:hAnsi="Times New Roman" w:hint="eastAsia"/>
          <w:b w:val="0"/>
          <w:bCs w:val="0"/>
          <w:sz w:val="44"/>
          <w:szCs w:val="44"/>
        </w:rPr>
        <w:t>（</w:t>
      </w:r>
      <w:r>
        <w:rPr>
          <w:rFonts w:ascii="Times New Roman" w:eastAsia="方正小标宋简体" w:hAnsi="Times New Roman" w:hint="eastAsia"/>
          <w:b w:val="0"/>
          <w:bCs w:val="0"/>
          <w:sz w:val="44"/>
          <w:szCs w:val="44"/>
        </w:rPr>
        <w:t>2022</w:t>
      </w:r>
      <w:r>
        <w:rPr>
          <w:rFonts w:ascii="Times New Roman" w:eastAsia="方正小标宋简体" w:hAnsi="Times New Roman" w:hint="eastAsia"/>
          <w:b w:val="0"/>
          <w:bCs w:val="0"/>
          <w:sz w:val="44"/>
          <w:szCs w:val="44"/>
        </w:rPr>
        <w:t>年—</w:t>
      </w:r>
      <w:r>
        <w:rPr>
          <w:rFonts w:ascii="Times New Roman" w:eastAsia="方正小标宋简体" w:hAnsi="Times New Roman" w:hint="eastAsia"/>
          <w:b w:val="0"/>
          <w:bCs w:val="0"/>
          <w:sz w:val="44"/>
          <w:szCs w:val="44"/>
        </w:rPr>
        <w:t>2025</w:t>
      </w:r>
      <w:r>
        <w:rPr>
          <w:rFonts w:ascii="Times New Roman" w:eastAsia="方正小标宋简体" w:hAnsi="Times New Roman" w:hint="eastAsia"/>
          <w:b w:val="0"/>
          <w:bCs w:val="0"/>
          <w:sz w:val="44"/>
          <w:szCs w:val="44"/>
        </w:rPr>
        <w:t>年）</w:t>
      </w:r>
    </w:p>
    <w:tbl>
      <w:tblPr>
        <w:tblW w:w="4730" w:type="pct"/>
        <w:tblLook w:val="04A0" w:firstRow="1" w:lastRow="0" w:firstColumn="1" w:lastColumn="0" w:noHBand="0" w:noVBand="1"/>
      </w:tblPr>
      <w:tblGrid>
        <w:gridCol w:w="1296"/>
        <w:gridCol w:w="2113"/>
        <w:gridCol w:w="2245"/>
        <w:gridCol w:w="1209"/>
        <w:gridCol w:w="1633"/>
        <w:gridCol w:w="1633"/>
        <w:gridCol w:w="1633"/>
        <w:gridCol w:w="1647"/>
      </w:tblGrid>
      <w:tr w:rsidR="00775C0C">
        <w:trPr>
          <w:trHeight w:val="63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textAlignment w:val="center"/>
              <w:rPr>
                <w:rFonts w:ascii="Times New Roman" w:hAnsi="Times New Roman" w:cs="Times New Roman"/>
                <w:color w:val="000000"/>
                <w:kern w:val="0"/>
                <w:sz w:val="21"/>
                <w:szCs w:val="21"/>
                <w:lang w:bidi="ar"/>
              </w:rPr>
            </w:pPr>
            <w:r>
              <w:rPr>
                <w:rFonts w:ascii="Times New Roman" w:hAnsi="Times New Roman" w:cs="Times New Roman" w:hint="eastAsia"/>
                <w:b/>
                <w:bCs/>
                <w:color w:val="000000"/>
                <w:kern w:val="0"/>
                <w:sz w:val="21"/>
                <w:szCs w:val="21"/>
                <w:lang w:bidi="ar"/>
              </w:rPr>
              <w:t>省级人力资源社会保障部门</w:t>
            </w:r>
            <w:r>
              <w:rPr>
                <w:rFonts w:ascii="Times New Roman" w:hAnsi="Times New Roman" w:cs="Times New Roman" w:hint="eastAsia"/>
                <w:b/>
                <w:bCs/>
                <w:color w:val="000000"/>
                <w:kern w:val="0"/>
                <w:sz w:val="21"/>
                <w:szCs w:val="21"/>
                <w:lang w:bidi="ar"/>
              </w:rPr>
              <w:t>（盖章）</w:t>
            </w:r>
          </w:p>
        </w:tc>
      </w:tr>
      <w:tr w:rsidR="00775C0C">
        <w:trPr>
          <w:trHeight w:val="638"/>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序号</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单位名称</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hint="eastAsia"/>
                <w:color w:val="000000"/>
                <w:kern w:val="0"/>
                <w:sz w:val="21"/>
                <w:szCs w:val="21"/>
                <w:lang w:bidi="ar"/>
              </w:rPr>
              <w:t>学校设置规划分类</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hint="eastAsia"/>
                <w:color w:val="000000"/>
                <w:kern w:val="0"/>
                <w:sz w:val="21"/>
                <w:szCs w:val="21"/>
                <w:lang w:bidi="ar"/>
              </w:rPr>
              <w:t>学校分类</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新增校园面积</w:t>
            </w:r>
            <w:r>
              <w:rPr>
                <w:rFonts w:ascii="Times New Roman" w:hAnsi="Times New Roman" w:cs="Times New Roman" w:hint="eastAsia"/>
                <w:color w:val="000000"/>
                <w:kern w:val="0"/>
                <w:sz w:val="21"/>
                <w:szCs w:val="21"/>
                <w:lang w:bidi="ar"/>
              </w:rPr>
              <w:t>（平方米）</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新增校舍面积</w:t>
            </w:r>
            <w:r>
              <w:rPr>
                <w:rFonts w:ascii="Times New Roman" w:hAnsi="Times New Roman" w:cs="Times New Roman" w:hint="eastAsia"/>
                <w:color w:val="000000"/>
                <w:kern w:val="0"/>
                <w:sz w:val="21"/>
                <w:szCs w:val="21"/>
                <w:lang w:bidi="ar"/>
              </w:rPr>
              <w:t>（平方米）</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新增教师</w:t>
            </w:r>
            <w:r>
              <w:rPr>
                <w:rFonts w:ascii="Times New Roman" w:hAnsi="Times New Roman" w:cs="Times New Roman" w:hint="eastAsia"/>
                <w:color w:val="000000"/>
                <w:kern w:val="0"/>
                <w:sz w:val="21"/>
                <w:szCs w:val="21"/>
                <w:lang w:bidi="ar"/>
              </w:rPr>
              <w:t>（人）</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新增仪器设备</w:t>
            </w:r>
            <w:r>
              <w:rPr>
                <w:rFonts w:ascii="Times New Roman" w:hAnsi="Times New Roman" w:cs="Times New Roman" w:hint="eastAsia"/>
                <w:color w:val="000000"/>
                <w:kern w:val="0"/>
                <w:sz w:val="21"/>
                <w:szCs w:val="21"/>
                <w:lang w:bidi="ar"/>
              </w:rPr>
              <w:t>（万元）</w:t>
            </w:r>
          </w:p>
        </w:tc>
      </w:tr>
      <w:tr w:rsidR="00775C0C">
        <w:trPr>
          <w:trHeight w:val="61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w:t>
            </w:r>
            <w:r>
              <w:rPr>
                <w:rFonts w:ascii="Times New Roman" w:hAnsi="Times New Roman" w:cs="Times New Roman"/>
                <w:color w:val="000000"/>
                <w:kern w:val="0"/>
                <w:sz w:val="21"/>
                <w:szCs w:val="21"/>
                <w:lang w:bidi="ar"/>
              </w:rPr>
              <w:t>市</w:t>
            </w:r>
            <w:r>
              <w:rPr>
                <w:rFonts w:ascii="Times New Roman" w:hAnsi="Times New Roman" w:cs="Times New Roman" w:hint="eastAsia"/>
                <w:color w:val="000000"/>
                <w:kern w:val="0"/>
                <w:sz w:val="21"/>
                <w:szCs w:val="21"/>
                <w:lang w:bidi="ar"/>
              </w:rPr>
              <w:t>（合计）</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spacing w:line="240" w:lineRule="auto"/>
              <w:ind w:firstLineChars="0" w:firstLine="0"/>
              <w:jc w:val="center"/>
              <w:rPr>
                <w:rFonts w:ascii="Times New Roman" w:hAnsi="Times New Roman" w:cs="Times New Roman"/>
                <w:color w:val="000000"/>
                <w:sz w:val="21"/>
                <w:szCs w:val="21"/>
              </w:rPr>
            </w:pPr>
            <w:r>
              <w:rPr>
                <w:rFonts w:ascii="仿宋_GB2312" w:hAnsi="仿宋_GB2312" w:cs="仿宋_GB2312" w:hint="eastAsia"/>
                <w:color w:val="000000"/>
                <w:sz w:val="21"/>
                <w:szCs w:val="21"/>
              </w:rPr>
              <w:t>——</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spacing w:line="240" w:lineRule="auto"/>
              <w:ind w:firstLineChars="0" w:firstLine="0"/>
              <w:jc w:val="center"/>
              <w:rPr>
                <w:rFonts w:ascii="Times New Roman" w:hAnsi="Times New Roman" w:cs="Times New Roman"/>
                <w:color w:val="000000"/>
                <w:sz w:val="21"/>
                <w:szCs w:val="21"/>
              </w:rPr>
            </w:pPr>
            <w:r>
              <w:rPr>
                <w:rFonts w:ascii="仿宋_GB2312" w:hAnsi="仿宋_GB2312" w:cs="仿宋_GB2312" w:hint="eastAsia"/>
                <w:color w:val="000000"/>
                <w:sz w:val="21"/>
                <w:szCs w:val="21"/>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r w:rsidR="00775C0C">
        <w:trPr>
          <w:trHeight w:val="61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w:t>
            </w:r>
            <w:r>
              <w:rPr>
                <w:rFonts w:ascii="Times New Roman" w:hAnsi="Times New Roman" w:cs="Times New Roman"/>
                <w:color w:val="000000"/>
                <w:kern w:val="0"/>
                <w:sz w:val="21"/>
                <w:szCs w:val="21"/>
                <w:lang w:bidi="ar"/>
              </w:rPr>
              <w:t>县</w:t>
            </w:r>
            <w:r>
              <w:rPr>
                <w:rFonts w:ascii="Times New Roman" w:hAnsi="Times New Roman" w:cs="Times New Roman" w:hint="eastAsia"/>
                <w:color w:val="000000"/>
                <w:kern w:val="0"/>
                <w:sz w:val="21"/>
                <w:szCs w:val="21"/>
                <w:lang w:bidi="ar"/>
              </w:rPr>
              <w:t>（合计）</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spacing w:line="240" w:lineRule="auto"/>
              <w:ind w:firstLineChars="0" w:firstLine="0"/>
              <w:jc w:val="center"/>
              <w:rPr>
                <w:rFonts w:ascii="Times New Roman" w:hAnsi="Times New Roman" w:cs="Times New Roman"/>
                <w:color w:val="000000"/>
                <w:sz w:val="21"/>
                <w:szCs w:val="21"/>
              </w:rPr>
            </w:pPr>
            <w:r>
              <w:rPr>
                <w:rFonts w:ascii="仿宋_GB2312" w:hAnsi="仿宋_GB2312" w:cs="仿宋_GB2312" w:hint="eastAsia"/>
                <w:color w:val="000000"/>
                <w:sz w:val="21"/>
                <w:szCs w:val="21"/>
              </w:rPr>
              <w:t>——</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spacing w:line="240" w:lineRule="auto"/>
              <w:ind w:firstLineChars="0" w:firstLine="0"/>
              <w:jc w:val="center"/>
              <w:rPr>
                <w:rFonts w:ascii="Times New Roman" w:hAnsi="Times New Roman" w:cs="Times New Roman"/>
                <w:color w:val="000000"/>
                <w:sz w:val="21"/>
                <w:szCs w:val="21"/>
              </w:rPr>
            </w:pPr>
            <w:r>
              <w:rPr>
                <w:rFonts w:ascii="仿宋_GB2312" w:hAnsi="仿宋_GB2312" w:cs="仿宋_GB2312" w:hint="eastAsia"/>
                <w:color w:val="000000"/>
                <w:sz w:val="21"/>
                <w:szCs w:val="21"/>
              </w:rPr>
              <w:t>——</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r w:rsidR="00775C0C">
        <w:trPr>
          <w:trHeight w:val="61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1.1.1</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w:t>
            </w:r>
            <w:r>
              <w:rPr>
                <w:rFonts w:ascii="Times New Roman" w:hAnsi="Times New Roman" w:cs="Times New Roman"/>
                <w:color w:val="000000"/>
                <w:kern w:val="0"/>
                <w:sz w:val="21"/>
                <w:szCs w:val="21"/>
                <w:lang w:bidi="ar"/>
              </w:rPr>
              <w:t>学校</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r w:rsidR="00775C0C">
        <w:trPr>
          <w:trHeight w:val="624"/>
        </w:trPr>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1.1.2</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8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bl>
    <w:p w:rsidR="00775C0C" w:rsidRDefault="00437C38">
      <w:pPr>
        <w:spacing w:line="240" w:lineRule="auto"/>
        <w:ind w:firstLineChars="0" w:firstLine="0"/>
        <w:rPr>
          <w:rFonts w:ascii="Times New Roman" w:hAnsi="Times New Roman" w:cs="Times New Roman"/>
          <w:sz w:val="21"/>
          <w:szCs w:val="21"/>
        </w:rPr>
      </w:pPr>
      <w:r>
        <w:rPr>
          <w:rFonts w:ascii="Times New Roman" w:hAnsi="Times New Roman" w:cs="Times New Roman" w:hint="eastAsia"/>
          <w:sz w:val="21"/>
          <w:szCs w:val="21"/>
        </w:rPr>
        <w:t>注：学校设置规划分类包括继续举办、终止办学、合并、集团化办学。</w:t>
      </w:r>
    </w:p>
    <w:p w:rsidR="00775C0C" w:rsidRDefault="00437C38">
      <w:pPr>
        <w:spacing w:line="240" w:lineRule="auto"/>
        <w:ind w:firstLine="420"/>
        <w:rPr>
          <w:rFonts w:ascii="Times New Roman" w:eastAsia="黑体" w:hAnsi="Times New Roman" w:cs="Times New Roman"/>
          <w:szCs w:val="32"/>
        </w:rPr>
      </w:pPr>
      <w:r>
        <w:rPr>
          <w:rFonts w:ascii="Times New Roman" w:hAnsi="Times New Roman" w:cs="Times New Roman" w:hint="eastAsia"/>
          <w:sz w:val="21"/>
          <w:szCs w:val="21"/>
        </w:rPr>
        <w:t>学校分类包括</w:t>
      </w:r>
      <w:r>
        <w:rPr>
          <w:rFonts w:ascii="Times New Roman" w:hAnsi="Times New Roman" w:cs="Times New Roman"/>
          <w:sz w:val="21"/>
          <w:szCs w:val="21"/>
        </w:rPr>
        <w:t>技工学校、高级技工学校、技师学院</w:t>
      </w:r>
      <w:r>
        <w:rPr>
          <w:rFonts w:ascii="Times New Roman" w:hAnsi="Times New Roman" w:cs="Times New Roman" w:hint="eastAsia"/>
          <w:sz w:val="21"/>
          <w:szCs w:val="21"/>
        </w:rPr>
        <w:t>。</w:t>
      </w:r>
      <w:r>
        <w:rPr>
          <w:rFonts w:ascii="Times New Roman" w:hAnsi="Times New Roman" w:cs="Times New Roman" w:hint="eastAsia"/>
          <w:sz w:val="21"/>
          <w:szCs w:val="21"/>
        </w:rPr>
        <w:br w:type="page"/>
      </w:r>
    </w:p>
    <w:p w:rsidR="00775C0C" w:rsidRDefault="00437C38">
      <w:pPr>
        <w:pStyle w:val="2"/>
        <w:spacing w:before="0" w:after="0" w:line="240" w:lineRule="auto"/>
        <w:ind w:firstLineChars="0" w:firstLine="0"/>
        <w:jc w:val="left"/>
        <w:rPr>
          <w:rFonts w:ascii="Times New Roman" w:eastAsia="黑体" w:hAnsi="Times New Roman"/>
          <w:b w:val="0"/>
          <w:bCs w:val="0"/>
        </w:rPr>
      </w:pPr>
      <w:r>
        <w:rPr>
          <w:rFonts w:ascii="Times New Roman" w:eastAsia="黑体" w:hAnsi="Times New Roman"/>
          <w:b w:val="0"/>
          <w:bCs w:val="0"/>
        </w:rPr>
        <w:lastRenderedPageBreak/>
        <w:t>附表</w:t>
      </w:r>
      <w:r>
        <w:rPr>
          <w:rFonts w:ascii="Times New Roman" w:eastAsia="黑体" w:hAnsi="Times New Roman" w:hint="eastAsia"/>
          <w:b w:val="0"/>
          <w:bCs w:val="0"/>
        </w:rPr>
        <w:t>6</w:t>
      </w:r>
    </w:p>
    <w:p w:rsidR="00775C0C" w:rsidRDefault="00775C0C">
      <w:pPr>
        <w:pStyle w:val="2"/>
        <w:spacing w:before="0" w:after="0" w:line="240" w:lineRule="auto"/>
        <w:ind w:firstLineChars="0" w:firstLine="0"/>
        <w:rPr>
          <w:rFonts w:ascii="Times New Roman" w:eastAsia="方正小标宋简体" w:hAnsi="Times New Roman"/>
          <w:b w:val="0"/>
          <w:bCs w:val="0"/>
          <w:sz w:val="44"/>
          <w:szCs w:val="44"/>
        </w:rPr>
      </w:pPr>
    </w:p>
    <w:p w:rsidR="00775C0C" w:rsidRDefault="00437C38">
      <w:pPr>
        <w:pStyle w:val="2"/>
        <w:spacing w:before="0" w:after="0" w:line="240" w:lineRule="auto"/>
        <w:ind w:firstLineChars="0" w:firstLine="0"/>
        <w:jc w:val="center"/>
        <w:rPr>
          <w:rFonts w:ascii="Times New Roman" w:eastAsia="方正小标宋简体" w:hAnsi="Times New Roman"/>
          <w:b w:val="0"/>
          <w:bCs w:val="0"/>
          <w:sz w:val="44"/>
          <w:szCs w:val="44"/>
        </w:rPr>
      </w:pPr>
      <w:r>
        <w:rPr>
          <w:rFonts w:ascii="Times New Roman" w:eastAsia="方正小标宋简体" w:hAnsi="Times New Roman"/>
          <w:b w:val="0"/>
          <w:bCs w:val="0"/>
          <w:sz w:val="44"/>
          <w:szCs w:val="44"/>
        </w:rPr>
        <w:t>高职学校办学条件达标计划安排表</w:t>
      </w:r>
      <w:r>
        <w:rPr>
          <w:rFonts w:ascii="Times New Roman" w:eastAsia="方正小标宋简体" w:hAnsi="Times New Roman" w:hint="eastAsia"/>
          <w:b w:val="0"/>
          <w:bCs w:val="0"/>
          <w:sz w:val="44"/>
          <w:szCs w:val="44"/>
        </w:rPr>
        <w:t>（</w:t>
      </w:r>
      <w:r>
        <w:rPr>
          <w:rFonts w:ascii="Times New Roman" w:eastAsia="方正小标宋简体" w:hAnsi="Times New Roman" w:hint="eastAsia"/>
          <w:b w:val="0"/>
          <w:bCs w:val="0"/>
          <w:sz w:val="44"/>
          <w:szCs w:val="44"/>
        </w:rPr>
        <w:t>2022</w:t>
      </w:r>
      <w:r>
        <w:rPr>
          <w:rFonts w:ascii="Times New Roman" w:eastAsia="方正小标宋简体" w:hAnsi="Times New Roman" w:hint="eastAsia"/>
          <w:b w:val="0"/>
          <w:bCs w:val="0"/>
          <w:sz w:val="44"/>
          <w:szCs w:val="44"/>
        </w:rPr>
        <w:t>年—</w:t>
      </w:r>
      <w:r>
        <w:rPr>
          <w:rFonts w:ascii="Times New Roman" w:eastAsia="方正小标宋简体" w:hAnsi="Times New Roman" w:hint="eastAsia"/>
          <w:b w:val="0"/>
          <w:bCs w:val="0"/>
          <w:sz w:val="44"/>
          <w:szCs w:val="44"/>
        </w:rPr>
        <w:t>2025</w:t>
      </w:r>
      <w:r>
        <w:rPr>
          <w:rFonts w:ascii="Times New Roman" w:eastAsia="方正小标宋简体" w:hAnsi="Times New Roman" w:hint="eastAsia"/>
          <w:b w:val="0"/>
          <w:bCs w:val="0"/>
          <w:sz w:val="44"/>
          <w:szCs w:val="44"/>
        </w:rPr>
        <w:t>年）</w:t>
      </w:r>
    </w:p>
    <w:tbl>
      <w:tblPr>
        <w:tblW w:w="5000" w:type="pct"/>
        <w:tblLook w:val="04A0" w:firstRow="1" w:lastRow="0" w:firstColumn="1" w:lastColumn="0" w:noHBand="0" w:noVBand="1"/>
      </w:tblPr>
      <w:tblGrid>
        <w:gridCol w:w="1065"/>
        <w:gridCol w:w="2169"/>
        <w:gridCol w:w="1976"/>
        <w:gridCol w:w="1315"/>
        <w:gridCol w:w="1928"/>
        <w:gridCol w:w="2186"/>
        <w:gridCol w:w="1724"/>
        <w:gridCol w:w="1811"/>
      </w:tblGrid>
      <w:tr w:rsidR="00775C0C">
        <w:trPr>
          <w:trHeight w:val="54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left"/>
              <w:textAlignment w:val="center"/>
              <w:rPr>
                <w:rFonts w:ascii="Times New Roman" w:hAnsi="Times New Roman" w:cs="Times New Roman"/>
                <w:b/>
                <w:bCs/>
                <w:color w:val="000000"/>
                <w:kern w:val="0"/>
                <w:sz w:val="21"/>
                <w:szCs w:val="21"/>
                <w:lang w:bidi="ar"/>
              </w:rPr>
            </w:pPr>
            <w:r>
              <w:rPr>
                <w:rFonts w:ascii="Times New Roman" w:hAnsi="Times New Roman" w:cs="Times New Roman" w:hint="eastAsia"/>
                <w:b/>
                <w:bCs/>
                <w:color w:val="000000"/>
                <w:kern w:val="0"/>
                <w:sz w:val="21"/>
                <w:szCs w:val="21"/>
                <w:lang w:bidi="ar"/>
              </w:rPr>
              <w:t>省级教育行政部门</w:t>
            </w:r>
            <w:r>
              <w:rPr>
                <w:rFonts w:ascii="Times New Roman" w:hAnsi="Times New Roman" w:cs="Times New Roman" w:hint="eastAsia"/>
                <w:b/>
                <w:bCs/>
                <w:color w:val="000000"/>
                <w:kern w:val="0"/>
                <w:sz w:val="21"/>
                <w:szCs w:val="21"/>
                <w:lang w:bidi="ar"/>
              </w:rPr>
              <w:t>（盖章）</w:t>
            </w:r>
          </w:p>
        </w:tc>
      </w:tr>
      <w:tr w:rsidR="00775C0C">
        <w:trPr>
          <w:trHeight w:val="600"/>
        </w:trPr>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序号</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单位名称</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hint="eastAsia"/>
                <w:color w:val="000000"/>
                <w:kern w:val="0"/>
                <w:sz w:val="21"/>
                <w:szCs w:val="21"/>
                <w:lang w:bidi="ar"/>
              </w:rPr>
              <w:t>学校设置规划分类</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kern w:val="0"/>
                <w:sz w:val="21"/>
                <w:szCs w:val="21"/>
                <w:lang w:bidi="ar"/>
              </w:rPr>
            </w:pPr>
            <w:r>
              <w:rPr>
                <w:rFonts w:ascii="Times New Roman" w:hAnsi="Times New Roman" w:cs="Times New Roman" w:hint="eastAsia"/>
                <w:color w:val="000000"/>
                <w:kern w:val="0"/>
                <w:sz w:val="21"/>
                <w:szCs w:val="21"/>
                <w:lang w:bidi="ar"/>
              </w:rPr>
              <w:t>学校分类</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2"/>
                <w:lang w:bidi="ar"/>
              </w:rPr>
              <w:t>新增</w:t>
            </w:r>
            <w:r>
              <w:rPr>
                <w:rFonts w:ascii="Times New Roman" w:hAnsi="Times New Roman" w:cs="Times New Roman" w:hint="eastAsia"/>
                <w:color w:val="000000"/>
                <w:kern w:val="0"/>
                <w:sz w:val="22"/>
                <w:lang w:bidi="ar"/>
              </w:rPr>
              <w:t>专任</w:t>
            </w:r>
            <w:r>
              <w:rPr>
                <w:rFonts w:ascii="Times New Roman" w:hAnsi="Times New Roman" w:cs="Times New Roman"/>
                <w:color w:val="000000"/>
                <w:kern w:val="0"/>
                <w:sz w:val="22"/>
                <w:lang w:bidi="ar"/>
              </w:rPr>
              <w:t>教师</w:t>
            </w:r>
            <w:r>
              <w:rPr>
                <w:rFonts w:ascii="Times New Roman" w:hAnsi="Times New Roman" w:cs="Times New Roman" w:hint="eastAsia"/>
                <w:color w:val="000000"/>
                <w:kern w:val="0"/>
                <w:sz w:val="22"/>
                <w:lang w:bidi="ar"/>
              </w:rPr>
              <w:t>（人）</w:t>
            </w: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2"/>
                <w:lang w:bidi="ar"/>
              </w:rPr>
              <w:t>新增教学行政用房</w:t>
            </w:r>
            <w:r>
              <w:rPr>
                <w:rFonts w:ascii="Times New Roman" w:hAnsi="Times New Roman" w:cs="Times New Roman" w:hint="eastAsia"/>
                <w:color w:val="000000"/>
                <w:kern w:val="0"/>
                <w:sz w:val="22"/>
                <w:lang w:bidi="ar"/>
              </w:rPr>
              <w:t>（平方米）</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2"/>
                <w:lang w:bidi="ar"/>
              </w:rPr>
              <w:t>新增仪器设备</w:t>
            </w:r>
            <w:r>
              <w:rPr>
                <w:rFonts w:ascii="Times New Roman" w:hAnsi="Times New Roman" w:cs="Times New Roman" w:hint="eastAsia"/>
                <w:color w:val="000000"/>
                <w:kern w:val="0"/>
                <w:sz w:val="22"/>
                <w:lang w:bidi="ar"/>
              </w:rPr>
              <w:t>（万元）</w:t>
            </w: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2"/>
                <w:lang w:bidi="ar"/>
              </w:rPr>
              <w:t>新增图书</w:t>
            </w:r>
            <w:r>
              <w:rPr>
                <w:rFonts w:ascii="Times New Roman" w:hAnsi="Times New Roman" w:cs="Times New Roman" w:hint="eastAsia"/>
                <w:color w:val="000000"/>
                <w:kern w:val="0"/>
                <w:sz w:val="22"/>
                <w:lang w:bidi="ar"/>
              </w:rPr>
              <w:t>（册）</w:t>
            </w:r>
          </w:p>
        </w:tc>
      </w:tr>
      <w:tr w:rsidR="00775C0C">
        <w:trPr>
          <w:trHeight w:val="600"/>
        </w:trPr>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1</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w:t>
            </w:r>
            <w:r>
              <w:rPr>
                <w:rFonts w:ascii="Times New Roman" w:hAnsi="Times New Roman" w:cs="Times New Roman"/>
                <w:color w:val="000000"/>
                <w:kern w:val="0"/>
                <w:sz w:val="21"/>
                <w:szCs w:val="21"/>
                <w:lang w:bidi="ar"/>
              </w:rPr>
              <w:t>职业</w:t>
            </w:r>
            <w:r>
              <w:rPr>
                <w:rFonts w:ascii="Times New Roman" w:hAnsi="Times New Roman" w:cs="Times New Roman" w:hint="eastAsia"/>
                <w:color w:val="000000"/>
                <w:kern w:val="0"/>
                <w:sz w:val="21"/>
                <w:szCs w:val="21"/>
                <w:lang w:bidi="ar"/>
              </w:rPr>
              <w:t>学院</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420"/>
              <w:rPr>
                <w:rFonts w:ascii="Times New Roman" w:hAnsi="Times New Roman" w:cs="Times New Roman"/>
                <w:color w:val="000000"/>
                <w:sz w:val="21"/>
                <w:szCs w:val="21"/>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r w:rsidR="00775C0C">
        <w:trPr>
          <w:trHeight w:val="600"/>
        </w:trPr>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2</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XX</w:t>
            </w:r>
            <w:r>
              <w:rPr>
                <w:rFonts w:ascii="Times New Roman" w:hAnsi="Times New Roman" w:cs="Times New Roman"/>
                <w:color w:val="000000"/>
                <w:kern w:val="0"/>
                <w:sz w:val="21"/>
                <w:szCs w:val="21"/>
                <w:lang w:bidi="ar"/>
              </w:rPr>
              <w:t>职业</w:t>
            </w:r>
            <w:r>
              <w:rPr>
                <w:rFonts w:ascii="Times New Roman" w:hAnsi="Times New Roman" w:cs="Times New Roman" w:hint="eastAsia"/>
                <w:color w:val="000000"/>
                <w:kern w:val="0"/>
                <w:sz w:val="21"/>
                <w:szCs w:val="21"/>
                <w:lang w:bidi="ar"/>
              </w:rPr>
              <w:t>学院</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420"/>
              <w:rPr>
                <w:rFonts w:ascii="Times New Roman" w:hAnsi="Times New Roman" w:cs="Times New Roman"/>
                <w:color w:val="000000"/>
                <w:sz w:val="21"/>
                <w:szCs w:val="21"/>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r w:rsidR="00775C0C">
        <w:trPr>
          <w:trHeight w:val="600"/>
        </w:trPr>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lang w:bidi="ar"/>
              </w:rPr>
              <w:t>3</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437C38">
            <w:pPr>
              <w:widowControl/>
              <w:spacing w:line="240" w:lineRule="auto"/>
              <w:ind w:firstLineChars="0" w:firstLine="0"/>
              <w:jc w:val="center"/>
              <w:textAlignment w:val="center"/>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r w:rsidR="00775C0C">
        <w:trPr>
          <w:trHeight w:val="600"/>
        </w:trPr>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widowControl/>
              <w:spacing w:line="240" w:lineRule="auto"/>
              <w:ind w:firstLineChars="0" w:firstLine="0"/>
              <w:jc w:val="center"/>
              <w:textAlignment w:val="center"/>
              <w:rPr>
                <w:rFonts w:ascii="Times New Roman" w:hAnsi="Times New Roman" w:cs="Times New Roman"/>
                <w:color w:val="000000"/>
                <w:sz w:val="21"/>
                <w:szCs w:val="21"/>
              </w:rPr>
            </w:pP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widowControl/>
              <w:spacing w:line="240" w:lineRule="auto"/>
              <w:ind w:firstLineChars="0" w:firstLine="0"/>
              <w:jc w:val="center"/>
              <w:textAlignment w:val="center"/>
              <w:rPr>
                <w:rFonts w:ascii="Times New Roman" w:hAnsi="Times New Roman" w:cs="Times New Roman"/>
                <w:color w:val="000000"/>
                <w:sz w:val="21"/>
                <w:szCs w:val="21"/>
              </w:rPr>
            </w:p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c>
          <w:tcPr>
            <w:tcW w:w="6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5C0C" w:rsidRDefault="00775C0C">
            <w:pPr>
              <w:spacing w:line="240" w:lineRule="auto"/>
              <w:ind w:firstLineChars="0" w:firstLine="0"/>
              <w:jc w:val="center"/>
              <w:rPr>
                <w:rFonts w:ascii="Times New Roman" w:hAnsi="Times New Roman" w:cs="Times New Roman"/>
                <w:color w:val="000000"/>
                <w:sz w:val="21"/>
                <w:szCs w:val="21"/>
              </w:rPr>
            </w:pPr>
          </w:p>
        </w:tc>
      </w:tr>
    </w:tbl>
    <w:p w:rsidR="00775C0C" w:rsidRDefault="00437C38">
      <w:pPr>
        <w:spacing w:line="240" w:lineRule="auto"/>
        <w:ind w:firstLineChars="0" w:firstLine="0"/>
        <w:rPr>
          <w:rFonts w:ascii="Times New Roman" w:eastAsia="方正小标宋简体" w:hAnsi="Times New Roman"/>
          <w:sz w:val="44"/>
          <w:szCs w:val="44"/>
        </w:rPr>
      </w:pPr>
      <w:r>
        <w:rPr>
          <w:rFonts w:ascii="Times New Roman" w:hAnsi="Times New Roman" w:cs="Times New Roman" w:hint="eastAsia"/>
          <w:sz w:val="21"/>
          <w:szCs w:val="21"/>
        </w:rPr>
        <w:t>注：学校设置规划分类包括继续举办、终止办学、合并。</w:t>
      </w:r>
    </w:p>
    <w:sectPr w:rsidR="00775C0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C38" w:rsidRDefault="00437C38">
      <w:pPr>
        <w:spacing w:line="240" w:lineRule="auto"/>
        <w:ind w:firstLine="640"/>
      </w:pPr>
      <w:r>
        <w:separator/>
      </w:r>
    </w:p>
  </w:endnote>
  <w:endnote w:type="continuationSeparator" w:id="0">
    <w:p w:rsidR="00437C38" w:rsidRDefault="00437C3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4CFCE214-F6E8-484E-9D76-6BA82159C58C}"/>
  </w:font>
  <w:font w:name="仿宋_GB2312">
    <w:panose1 w:val="02010609030101010101"/>
    <w:charset w:val="86"/>
    <w:family w:val="modern"/>
    <w:pitch w:val="fixed"/>
    <w:sig w:usb0="00000001" w:usb1="080E0000" w:usb2="00000010" w:usb3="00000000" w:csb0="00040000" w:csb1="00000000"/>
    <w:embedRegular r:id="rId2" w:subsetted="1" w:fontKey="{A0F7C5F5-E700-4133-9C3B-1AF64D428D4F}"/>
    <w:embedBold r:id="rId3" w:subsetted="1" w:fontKey="{C9717EB5-6BD2-453E-903F-9B207F9F8356}"/>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4" w:subsetted="1" w:fontKey="{BD4C76B6-21C2-425D-B324-AF10D7FAFD60}"/>
  </w:font>
  <w:font w:name="方正小标宋简体">
    <w:panose1 w:val="03000509000000000000"/>
    <w:charset w:val="86"/>
    <w:family w:val="script"/>
    <w:pitch w:val="fixed"/>
    <w:sig w:usb0="00000001" w:usb1="080E0000" w:usb2="00000010" w:usb3="00000000" w:csb0="00040000" w:csb1="00000000"/>
    <w:embedRegular r:id="rId5" w:subsetted="1" w:fontKey="{7A647806-CBB5-4E67-B3C1-9E0A503B1182}"/>
  </w:font>
  <w:font w:name="楷体">
    <w:panose1 w:val="02010609060101010101"/>
    <w:charset w:val="86"/>
    <w:family w:val="modern"/>
    <w:pitch w:val="fixed"/>
    <w:sig w:usb0="800002BF" w:usb1="38CF7CFA" w:usb2="00000016" w:usb3="00000000" w:csb0="00040001" w:csb1="00000000"/>
    <w:embedRegular r:id="rId6" w:subsetted="1" w:fontKey="{6ADD5C7E-EA0E-4653-BA05-834BF15C2704}"/>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0C" w:rsidRDefault="00775C0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047262"/>
    </w:sdtPr>
    <w:sdtEndPr/>
    <w:sdtContent>
      <w:p w:rsidR="00775C0C" w:rsidRDefault="00437C38">
        <w:pPr>
          <w:pStyle w:val="a5"/>
          <w:ind w:firstLine="360"/>
          <w:jc w:val="center"/>
        </w:pPr>
        <w:r>
          <w:fldChar w:fldCharType="begin"/>
        </w:r>
        <w:r>
          <w:instrText>PAGE   \* MERGEFORMAT</w:instrText>
        </w:r>
        <w:r>
          <w:fldChar w:fldCharType="separate"/>
        </w:r>
        <w:r w:rsidR="0065432E" w:rsidRPr="0065432E">
          <w:rPr>
            <w:noProof/>
            <w:lang w:val="zh-CN"/>
          </w:rPr>
          <w:t>15</w:t>
        </w:r>
        <w:r>
          <w:fldChar w:fldCharType="end"/>
        </w:r>
      </w:p>
    </w:sdtContent>
  </w:sdt>
  <w:p w:rsidR="00775C0C" w:rsidRDefault="00775C0C">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0C" w:rsidRDefault="00775C0C">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C38" w:rsidRDefault="00437C38">
      <w:pPr>
        <w:spacing w:line="240" w:lineRule="auto"/>
        <w:ind w:firstLine="640"/>
      </w:pPr>
      <w:r>
        <w:separator/>
      </w:r>
    </w:p>
  </w:footnote>
  <w:footnote w:type="continuationSeparator" w:id="0">
    <w:p w:rsidR="00437C38" w:rsidRDefault="00437C38">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0C" w:rsidRDefault="00775C0C">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0C" w:rsidRDefault="00775C0C">
    <w:pPr>
      <w:ind w:left="64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C0C" w:rsidRDefault="00775C0C">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7CF6B"/>
    <w:multiLevelType w:val="singleLevel"/>
    <w:tmpl w:val="9477CF6B"/>
    <w:lvl w:ilvl="0">
      <w:start w:val="1"/>
      <w:numFmt w:val="decimal"/>
      <w:lvlText w:val="%1."/>
      <w:lvlJc w:val="left"/>
      <w:pPr>
        <w:ind w:left="425" w:hanging="425"/>
      </w:pPr>
      <w:rPr>
        <w:rFonts w:hint="default"/>
      </w:rPr>
    </w:lvl>
  </w:abstractNum>
  <w:abstractNum w:abstractNumId="1">
    <w:nsid w:val="551E425C"/>
    <w:multiLevelType w:val="singleLevel"/>
    <w:tmpl w:val="551E425C"/>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WFmOWM5MzA1NDYxNGIwNjI1Zjk1MzUzZjQ1ZDkifQ=="/>
  </w:docVars>
  <w:rsids>
    <w:rsidRoot w:val="00CB5B61"/>
    <w:rsid w:val="00035C2E"/>
    <w:rsid w:val="000471AA"/>
    <w:rsid w:val="00055B7E"/>
    <w:rsid w:val="00266CC8"/>
    <w:rsid w:val="00270574"/>
    <w:rsid w:val="002C6649"/>
    <w:rsid w:val="003309C4"/>
    <w:rsid w:val="0038125E"/>
    <w:rsid w:val="003E537D"/>
    <w:rsid w:val="004215B1"/>
    <w:rsid w:val="00437C38"/>
    <w:rsid w:val="0045072E"/>
    <w:rsid w:val="004718F7"/>
    <w:rsid w:val="004A0FEC"/>
    <w:rsid w:val="004A33A2"/>
    <w:rsid w:val="004B4086"/>
    <w:rsid w:val="0051691B"/>
    <w:rsid w:val="00563C7D"/>
    <w:rsid w:val="00577F8D"/>
    <w:rsid w:val="005B1029"/>
    <w:rsid w:val="005C248D"/>
    <w:rsid w:val="005E0FEC"/>
    <w:rsid w:val="005F53D1"/>
    <w:rsid w:val="00622722"/>
    <w:rsid w:val="0065432E"/>
    <w:rsid w:val="006610DF"/>
    <w:rsid w:val="00694E05"/>
    <w:rsid w:val="0069760C"/>
    <w:rsid w:val="006D0862"/>
    <w:rsid w:val="00721A1B"/>
    <w:rsid w:val="00775C0C"/>
    <w:rsid w:val="007A0F09"/>
    <w:rsid w:val="007A1575"/>
    <w:rsid w:val="007F12DE"/>
    <w:rsid w:val="0081429A"/>
    <w:rsid w:val="00861DA5"/>
    <w:rsid w:val="008B45DE"/>
    <w:rsid w:val="008F63F1"/>
    <w:rsid w:val="0096777D"/>
    <w:rsid w:val="009A1DEB"/>
    <w:rsid w:val="00A51A22"/>
    <w:rsid w:val="00A7075C"/>
    <w:rsid w:val="00A95D5C"/>
    <w:rsid w:val="00B95C19"/>
    <w:rsid w:val="00BD6588"/>
    <w:rsid w:val="00BE4B1A"/>
    <w:rsid w:val="00BF364F"/>
    <w:rsid w:val="00BF6CCF"/>
    <w:rsid w:val="00CB510F"/>
    <w:rsid w:val="00CB5B61"/>
    <w:rsid w:val="00D15FC1"/>
    <w:rsid w:val="00D93837"/>
    <w:rsid w:val="00DD03A9"/>
    <w:rsid w:val="00E02489"/>
    <w:rsid w:val="00E701FC"/>
    <w:rsid w:val="00E76EBA"/>
    <w:rsid w:val="00E8451B"/>
    <w:rsid w:val="00F73CEB"/>
    <w:rsid w:val="00F745D6"/>
    <w:rsid w:val="00FA0C2D"/>
    <w:rsid w:val="00FF35FF"/>
    <w:rsid w:val="014C4071"/>
    <w:rsid w:val="017442FA"/>
    <w:rsid w:val="0183622C"/>
    <w:rsid w:val="022B47DC"/>
    <w:rsid w:val="025D01A7"/>
    <w:rsid w:val="02A06ECC"/>
    <w:rsid w:val="02D8783E"/>
    <w:rsid w:val="03045209"/>
    <w:rsid w:val="031116F3"/>
    <w:rsid w:val="031F3DF1"/>
    <w:rsid w:val="0362786D"/>
    <w:rsid w:val="044615E4"/>
    <w:rsid w:val="04A969B0"/>
    <w:rsid w:val="04B60D4C"/>
    <w:rsid w:val="04CC70C5"/>
    <w:rsid w:val="05060A8D"/>
    <w:rsid w:val="052523BF"/>
    <w:rsid w:val="05DC78B7"/>
    <w:rsid w:val="065E1773"/>
    <w:rsid w:val="068F5C6B"/>
    <w:rsid w:val="070F3643"/>
    <w:rsid w:val="07603356"/>
    <w:rsid w:val="082779D0"/>
    <w:rsid w:val="08600213"/>
    <w:rsid w:val="08ED21AE"/>
    <w:rsid w:val="08FC5636"/>
    <w:rsid w:val="09004079"/>
    <w:rsid w:val="096609CC"/>
    <w:rsid w:val="0AC87AA2"/>
    <w:rsid w:val="0AFF2A6C"/>
    <w:rsid w:val="0B572943"/>
    <w:rsid w:val="0B891CA7"/>
    <w:rsid w:val="0BAA7F01"/>
    <w:rsid w:val="0BE20391"/>
    <w:rsid w:val="0C044397"/>
    <w:rsid w:val="0CD1516C"/>
    <w:rsid w:val="0CD22AF3"/>
    <w:rsid w:val="0D272220"/>
    <w:rsid w:val="0E536D70"/>
    <w:rsid w:val="0EC90FFD"/>
    <w:rsid w:val="0F074218"/>
    <w:rsid w:val="0F3336F6"/>
    <w:rsid w:val="0F625AEA"/>
    <w:rsid w:val="0FBB425D"/>
    <w:rsid w:val="100033EE"/>
    <w:rsid w:val="109A0961"/>
    <w:rsid w:val="11DE742C"/>
    <w:rsid w:val="12B83440"/>
    <w:rsid w:val="12CF28CD"/>
    <w:rsid w:val="13143247"/>
    <w:rsid w:val="132E43BE"/>
    <w:rsid w:val="13337B71"/>
    <w:rsid w:val="13490132"/>
    <w:rsid w:val="13A527A5"/>
    <w:rsid w:val="13D1738A"/>
    <w:rsid w:val="15166692"/>
    <w:rsid w:val="154107F7"/>
    <w:rsid w:val="154E248D"/>
    <w:rsid w:val="158439B5"/>
    <w:rsid w:val="15A83269"/>
    <w:rsid w:val="16456A0A"/>
    <w:rsid w:val="171E28E6"/>
    <w:rsid w:val="17762581"/>
    <w:rsid w:val="177C679A"/>
    <w:rsid w:val="18706B95"/>
    <w:rsid w:val="18882CB8"/>
    <w:rsid w:val="18E15979"/>
    <w:rsid w:val="190A2E18"/>
    <w:rsid w:val="19C41028"/>
    <w:rsid w:val="1A5D3725"/>
    <w:rsid w:val="1A8C2496"/>
    <w:rsid w:val="1AB62E35"/>
    <w:rsid w:val="1B122762"/>
    <w:rsid w:val="1B4C5A10"/>
    <w:rsid w:val="1B937410"/>
    <w:rsid w:val="1BBA41F8"/>
    <w:rsid w:val="1BCC1C10"/>
    <w:rsid w:val="1C753E7E"/>
    <w:rsid w:val="1CCE4466"/>
    <w:rsid w:val="1D406792"/>
    <w:rsid w:val="1D976F4E"/>
    <w:rsid w:val="1DF722E8"/>
    <w:rsid w:val="1E540B22"/>
    <w:rsid w:val="1E647B35"/>
    <w:rsid w:val="1E6977FE"/>
    <w:rsid w:val="1F696FC7"/>
    <w:rsid w:val="1FA45952"/>
    <w:rsid w:val="1FC976BE"/>
    <w:rsid w:val="20471392"/>
    <w:rsid w:val="20883ECE"/>
    <w:rsid w:val="210E5226"/>
    <w:rsid w:val="22017213"/>
    <w:rsid w:val="22B03461"/>
    <w:rsid w:val="22B537AF"/>
    <w:rsid w:val="22B80E69"/>
    <w:rsid w:val="23690370"/>
    <w:rsid w:val="246E1627"/>
    <w:rsid w:val="24AA15AE"/>
    <w:rsid w:val="24F84776"/>
    <w:rsid w:val="25352461"/>
    <w:rsid w:val="254C1563"/>
    <w:rsid w:val="265231DC"/>
    <w:rsid w:val="274E68CF"/>
    <w:rsid w:val="276D1EB2"/>
    <w:rsid w:val="27D9741A"/>
    <w:rsid w:val="284C31DF"/>
    <w:rsid w:val="29C365F7"/>
    <w:rsid w:val="29FD282F"/>
    <w:rsid w:val="2A1F7759"/>
    <w:rsid w:val="2A6E7EA3"/>
    <w:rsid w:val="2A952A67"/>
    <w:rsid w:val="2A9F7442"/>
    <w:rsid w:val="2BDD0F12"/>
    <w:rsid w:val="2CBC7DEE"/>
    <w:rsid w:val="2D567A71"/>
    <w:rsid w:val="2E076D6F"/>
    <w:rsid w:val="2F00155B"/>
    <w:rsid w:val="2F991460"/>
    <w:rsid w:val="2FDC11D5"/>
    <w:rsid w:val="2FE907EA"/>
    <w:rsid w:val="30576C24"/>
    <w:rsid w:val="30F32296"/>
    <w:rsid w:val="3140197F"/>
    <w:rsid w:val="324C6951"/>
    <w:rsid w:val="32DD4AEB"/>
    <w:rsid w:val="330C31B1"/>
    <w:rsid w:val="33222F08"/>
    <w:rsid w:val="33D91A67"/>
    <w:rsid w:val="34E94366"/>
    <w:rsid w:val="358E461C"/>
    <w:rsid w:val="35D94150"/>
    <w:rsid w:val="35DF194D"/>
    <w:rsid w:val="35FE7713"/>
    <w:rsid w:val="36625EF3"/>
    <w:rsid w:val="36A1421D"/>
    <w:rsid w:val="36BC4D88"/>
    <w:rsid w:val="373B3ACD"/>
    <w:rsid w:val="37A07729"/>
    <w:rsid w:val="380F4D54"/>
    <w:rsid w:val="38B13162"/>
    <w:rsid w:val="3994316F"/>
    <w:rsid w:val="39981C2C"/>
    <w:rsid w:val="39A06A0E"/>
    <w:rsid w:val="3A382B89"/>
    <w:rsid w:val="3A8F74D3"/>
    <w:rsid w:val="3AE54E0F"/>
    <w:rsid w:val="3B727CE2"/>
    <w:rsid w:val="3C690325"/>
    <w:rsid w:val="3CD236A7"/>
    <w:rsid w:val="3CF16ABC"/>
    <w:rsid w:val="3E09606A"/>
    <w:rsid w:val="3E350391"/>
    <w:rsid w:val="3E8E76C1"/>
    <w:rsid w:val="3EBA7507"/>
    <w:rsid w:val="3F2E5B22"/>
    <w:rsid w:val="3FC829EB"/>
    <w:rsid w:val="400502EE"/>
    <w:rsid w:val="40550877"/>
    <w:rsid w:val="40601DD6"/>
    <w:rsid w:val="40A315E2"/>
    <w:rsid w:val="40D740AB"/>
    <w:rsid w:val="4162149D"/>
    <w:rsid w:val="419211CE"/>
    <w:rsid w:val="41D8023A"/>
    <w:rsid w:val="42011263"/>
    <w:rsid w:val="42213106"/>
    <w:rsid w:val="42F75E92"/>
    <w:rsid w:val="43880F63"/>
    <w:rsid w:val="438A2C86"/>
    <w:rsid w:val="439E3D8A"/>
    <w:rsid w:val="43EC3A1F"/>
    <w:rsid w:val="4462631A"/>
    <w:rsid w:val="44634A97"/>
    <w:rsid w:val="44676DCB"/>
    <w:rsid w:val="44A276F4"/>
    <w:rsid w:val="44C02C8B"/>
    <w:rsid w:val="45083325"/>
    <w:rsid w:val="45287AEB"/>
    <w:rsid w:val="45C04EF7"/>
    <w:rsid w:val="45DD5472"/>
    <w:rsid w:val="467454BF"/>
    <w:rsid w:val="467629D4"/>
    <w:rsid w:val="46A41C10"/>
    <w:rsid w:val="46CF366C"/>
    <w:rsid w:val="477021E1"/>
    <w:rsid w:val="477B3173"/>
    <w:rsid w:val="478E74A9"/>
    <w:rsid w:val="4815148D"/>
    <w:rsid w:val="4857240D"/>
    <w:rsid w:val="488B70C7"/>
    <w:rsid w:val="48E85CCF"/>
    <w:rsid w:val="4957740E"/>
    <w:rsid w:val="49C6610C"/>
    <w:rsid w:val="4A03345B"/>
    <w:rsid w:val="4B15132F"/>
    <w:rsid w:val="4BFB4538"/>
    <w:rsid w:val="4C764E3C"/>
    <w:rsid w:val="4CA90B19"/>
    <w:rsid w:val="4CBE6E7B"/>
    <w:rsid w:val="4CF22307"/>
    <w:rsid w:val="4D792D0D"/>
    <w:rsid w:val="4E0B644B"/>
    <w:rsid w:val="4E0E1B97"/>
    <w:rsid w:val="4F1663D1"/>
    <w:rsid w:val="4FAE41CE"/>
    <w:rsid w:val="4FFF6109"/>
    <w:rsid w:val="505B5F40"/>
    <w:rsid w:val="50721573"/>
    <w:rsid w:val="5099655E"/>
    <w:rsid w:val="50AF795A"/>
    <w:rsid w:val="524A7618"/>
    <w:rsid w:val="5253414F"/>
    <w:rsid w:val="52E33AC0"/>
    <w:rsid w:val="54705828"/>
    <w:rsid w:val="54A45BF1"/>
    <w:rsid w:val="54B6421E"/>
    <w:rsid w:val="55546EF7"/>
    <w:rsid w:val="55CC0850"/>
    <w:rsid w:val="562F1296"/>
    <w:rsid w:val="56427760"/>
    <w:rsid w:val="576176AA"/>
    <w:rsid w:val="57E65614"/>
    <w:rsid w:val="584C3B08"/>
    <w:rsid w:val="58C11622"/>
    <w:rsid w:val="58F36EE2"/>
    <w:rsid w:val="5948089B"/>
    <w:rsid w:val="594E6F14"/>
    <w:rsid w:val="59FD5015"/>
    <w:rsid w:val="5A107B37"/>
    <w:rsid w:val="5AB75F5E"/>
    <w:rsid w:val="5B655EEB"/>
    <w:rsid w:val="5BC36B85"/>
    <w:rsid w:val="5BD60666"/>
    <w:rsid w:val="5C2F2ED4"/>
    <w:rsid w:val="5C2F421A"/>
    <w:rsid w:val="5C33272E"/>
    <w:rsid w:val="5C657C3C"/>
    <w:rsid w:val="5DB267A4"/>
    <w:rsid w:val="5F9C5B3C"/>
    <w:rsid w:val="5FA60445"/>
    <w:rsid w:val="601949FC"/>
    <w:rsid w:val="6057789C"/>
    <w:rsid w:val="60D72C53"/>
    <w:rsid w:val="60E021DB"/>
    <w:rsid w:val="61170A71"/>
    <w:rsid w:val="61CD1687"/>
    <w:rsid w:val="62023C8E"/>
    <w:rsid w:val="620D1C5F"/>
    <w:rsid w:val="62DC32E3"/>
    <w:rsid w:val="62F06B52"/>
    <w:rsid w:val="63621163"/>
    <w:rsid w:val="64233680"/>
    <w:rsid w:val="64986E00"/>
    <w:rsid w:val="64AF6309"/>
    <w:rsid w:val="650A63D4"/>
    <w:rsid w:val="65D7023C"/>
    <w:rsid w:val="66217FFF"/>
    <w:rsid w:val="662D3578"/>
    <w:rsid w:val="66E176AC"/>
    <w:rsid w:val="66F07DAC"/>
    <w:rsid w:val="67315A97"/>
    <w:rsid w:val="67AD0985"/>
    <w:rsid w:val="681713A5"/>
    <w:rsid w:val="68276302"/>
    <w:rsid w:val="69282E42"/>
    <w:rsid w:val="698D6584"/>
    <w:rsid w:val="69D81A4D"/>
    <w:rsid w:val="6A8D6E88"/>
    <w:rsid w:val="6AE5205E"/>
    <w:rsid w:val="6B2B3A02"/>
    <w:rsid w:val="6BB60867"/>
    <w:rsid w:val="6CEF1588"/>
    <w:rsid w:val="6D453799"/>
    <w:rsid w:val="6DB63418"/>
    <w:rsid w:val="6DC8758D"/>
    <w:rsid w:val="6E1473AD"/>
    <w:rsid w:val="6E2A65EF"/>
    <w:rsid w:val="6E2F23BD"/>
    <w:rsid w:val="6EE113A4"/>
    <w:rsid w:val="6F1631BB"/>
    <w:rsid w:val="6F476D39"/>
    <w:rsid w:val="70974410"/>
    <w:rsid w:val="70C32BAD"/>
    <w:rsid w:val="70CE3BAA"/>
    <w:rsid w:val="70DA254F"/>
    <w:rsid w:val="72795E7F"/>
    <w:rsid w:val="72D62F96"/>
    <w:rsid w:val="72DB65F3"/>
    <w:rsid w:val="72E27499"/>
    <w:rsid w:val="736642B3"/>
    <w:rsid w:val="73F06E25"/>
    <w:rsid w:val="74385499"/>
    <w:rsid w:val="748E2BEA"/>
    <w:rsid w:val="750B2E38"/>
    <w:rsid w:val="7524761B"/>
    <w:rsid w:val="75686D81"/>
    <w:rsid w:val="758732C7"/>
    <w:rsid w:val="77476464"/>
    <w:rsid w:val="777173E5"/>
    <w:rsid w:val="783C135B"/>
    <w:rsid w:val="78E201F2"/>
    <w:rsid w:val="78F422E4"/>
    <w:rsid w:val="794C291D"/>
    <w:rsid w:val="79984225"/>
    <w:rsid w:val="79F15D80"/>
    <w:rsid w:val="7A3846A4"/>
    <w:rsid w:val="7A574389"/>
    <w:rsid w:val="7BFF683D"/>
    <w:rsid w:val="7C501917"/>
    <w:rsid w:val="7C807F68"/>
    <w:rsid w:val="7D9505DD"/>
    <w:rsid w:val="7E0A0084"/>
    <w:rsid w:val="7EE625C9"/>
    <w:rsid w:val="7F842003"/>
    <w:rsid w:val="7FC06834"/>
    <w:rsid w:val="7FE505C8"/>
    <w:rsid w:val="7FF9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80"/>
      <w:jc w:val="both"/>
    </w:pPr>
    <w:rPr>
      <w:rFonts w:asciiTheme="minorHAnsi" w:eastAsia="仿宋_GB2312" w:hAnsiTheme="minorHAnsi" w:cstheme="minorBidi"/>
      <w:kern w:val="2"/>
      <w:sz w:val="32"/>
      <w:szCs w:val="24"/>
    </w:rPr>
  </w:style>
  <w:style w:type="paragraph" w:styleId="2">
    <w:name w:val="heading 2"/>
    <w:basedOn w:val="a"/>
    <w:next w:val="a"/>
    <w:uiPriority w:val="9"/>
    <w:qFormat/>
    <w:pPr>
      <w:keepNext/>
      <w:keepLines/>
      <w:spacing w:before="260" w:after="260" w:line="416" w:lineRule="auto"/>
      <w:outlineLvl w:val="1"/>
    </w:pPr>
    <w:rPr>
      <w:rFonts w:ascii="Calibri Light" w:eastAsia="宋体" w:hAnsi="Calibri Light"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spacing w:after="120"/>
    </w:pPr>
  </w:style>
  <w:style w:type="paragraph" w:styleId="a5">
    <w:name w:val="footer"/>
    <w:basedOn w:val="a"/>
    <w:link w:val="Char0"/>
    <w:uiPriority w:val="99"/>
    <w:qFormat/>
    <w:pPr>
      <w:tabs>
        <w:tab w:val="center" w:pos="4153"/>
        <w:tab w:val="right" w:pos="8306"/>
      </w:tabs>
      <w:snapToGrid w:val="0"/>
      <w:spacing w:line="240" w:lineRule="atLeast"/>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2"/>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qFormat/>
    <w:rPr>
      <w:sz w:val="21"/>
      <w:szCs w:val="21"/>
    </w:rPr>
  </w:style>
  <w:style w:type="character" w:customStyle="1" w:styleId="font11">
    <w:name w:val="font11"/>
    <w:basedOn w:val="a0"/>
    <w:qFormat/>
    <w:rPr>
      <w:rFonts w:ascii="宋体" w:eastAsia="宋体" w:hAnsi="宋体" w:cs="宋体" w:hint="eastAsia"/>
      <w:b/>
      <w:bCs/>
      <w:color w:val="000000"/>
      <w:sz w:val="21"/>
      <w:szCs w:val="21"/>
      <w:u w:val="none"/>
    </w:rPr>
  </w:style>
  <w:style w:type="paragraph" w:customStyle="1" w:styleId="Lry">
    <w:name w:val="Lry办公"/>
    <w:basedOn w:val="a"/>
    <w:qFormat/>
    <w:pPr>
      <w:ind w:firstLine="640"/>
    </w:pPr>
  </w:style>
  <w:style w:type="character" w:customStyle="1" w:styleId="Char1">
    <w:name w:val="页眉 Char"/>
    <w:basedOn w:val="a0"/>
    <w:link w:val="a6"/>
    <w:qFormat/>
    <w:rPr>
      <w:rFonts w:asciiTheme="minorHAnsi" w:eastAsia="仿宋_GB2312" w:hAnsiTheme="minorHAnsi" w:cstheme="minorBidi"/>
      <w:kern w:val="2"/>
      <w:sz w:val="18"/>
      <w:szCs w:val="18"/>
    </w:rPr>
  </w:style>
  <w:style w:type="character" w:customStyle="1" w:styleId="Char0">
    <w:name w:val="页脚 Char"/>
    <w:basedOn w:val="a0"/>
    <w:link w:val="a5"/>
    <w:uiPriority w:val="99"/>
    <w:qFormat/>
    <w:rPr>
      <w:rFonts w:asciiTheme="minorHAnsi" w:eastAsia="仿宋_GB2312" w:hAnsiTheme="minorHAnsi" w:cstheme="minorBidi"/>
      <w:kern w:val="2"/>
      <w:sz w:val="18"/>
      <w:szCs w:val="18"/>
    </w:rPr>
  </w:style>
  <w:style w:type="character" w:customStyle="1" w:styleId="Char">
    <w:name w:val="批注文字 Char"/>
    <w:basedOn w:val="a0"/>
    <w:link w:val="a3"/>
    <w:qFormat/>
    <w:rPr>
      <w:rFonts w:asciiTheme="minorHAnsi" w:eastAsia="仿宋_GB2312" w:hAnsiTheme="minorHAnsi" w:cstheme="minorBidi"/>
      <w:kern w:val="2"/>
      <w:sz w:val="32"/>
      <w:szCs w:val="24"/>
    </w:rPr>
  </w:style>
  <w:style w:type="character" w:customStyle="1" w:styleId="Char2">
    <w:name w:val="批注主题 Char"/>
    <w:basedOn w:val="Char"/>
    <w:link w:val="a8"/>
    <w:qFormat/>
    <w:rPr>
      <w:rFonts w:asciiTheme="minorHAnsi" w:eastAsia="仿宋_GB2312" w:hAnsiTheme="minorHAnsi" w:cstheme="minorBidi"/>
      <w:b/>
      <w:bCs/>
      <w:kern w:val="2"/>
      <w:sz w:val="32"/>
      <w:szCs w:val="24"/>
    </w:rPr>
  </w:style>
  <w:style w:type="paragraph" w:customStyle="1" w:styleId="1">
    <w:name w:val="修订1"/>
    <w:hidden/>
    <w:uiPriority w:val="99"/>
    <w:semiHidden/>
    <w:qFormat/>
    <w:rPr>
      <w:rFonts w:asciiTheme="minorHAnsi" w:eastAsia="仿宋_GB2312" w:hAnsiTheme="minorHAnsi" w:cstheme="minorBidi"/>
      <w:kern w:val="2"/>
      <w:sz w:val="32"/>
      <w:szCs w:val="24"/>
    </w:rPr>
  </w:style>
  <w:style w:type="paragraph" w:styleId="ab">
    <w:name w:val="Balloon Text"/>
    <w:basedOn w:val="a"/>
    <w:link w:val="Char3"/>
    <w:rsid w:val="003309C4"/>
    <w:pPr>
      <w:spacing w:line="240" w:lineRule="auto"/>
    </w:pPr>
    <w:rPr>
      <w:sz w:val="18"/>
      <w:szCs w:val="18"/>
    </w:rPr>
  </w:style>
  <w:style w:type="character" w:customStyle="1" w:styleId="Char3">
    <w:name w:val="批注框文本 Char"/>
    <w:basedOn w:val="a0"/>
    <w:link w:val="ab"/>
    <w:rsid w:val="003309C4"/>
    <w:rPr>
      <w:rFonts w:asciiTheme="minorHAnsi" w:eastAsia="仿宋_GB2312"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80"/>
      <w:jc w:val="both"/>
    </w:pPr>
    <w:rPr>
      <w:rFonts w:asciiTheme="minorHAnsi" w:eastAsia="仿宋_GB2312" w:hAnsiTheme="minorHAnsi" w:cstheme="minorBidi"/>
      <w:kern w:val="2"/>
      <w:sz w:val="32"/>
      <w:szCs w:val="24"/>
    </w:rPr>
  </w:style>
  <w:style w:type="paragraph" w:styleId="2">
    <w:name w:val="heading 2"/>
    <w:basedOn w:val="a"/>
    <w:next w:val="a"/>
    <w:uiPriority w:val="9"/>
    <w:qFormat/>
    <w:pPr>
      <w:keepNext/>
      <w:keepLines/>
      <w:spacing w:before="260" w:after="260" w:line="416" w:lineRule="auto"/>
      <w:outlineLvl w:val="1"/>
    </w:pPr>
    <w:rPr>
      <w:rFonts w:ascii="Calibri Light" w:eastAsia="宋体" w:hAnsi="Calibri Light"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spacing w:after="120"/>
    </w:pPr>
  </w:style>
  <w:style w:type="paragraph" w:styleId="a5">
    <w:name w:val="footer"/>
    <w:basedOn w:val="a"/>
    <w:link w:val="Char0"/>
    <w:uiPriority w:val="99"/>
    <w:qFormat/>
    <w:pPr>
      <w:tabs>
        <w:tab w:val="center" w:pos="4153"/>
        <w:tab w:val="right" w:pos="8306"/>
      </w:tabs>
      <w:snapToGrid w:val="0"/>
      <w:spacing w:line="240" w:lineRule="atLeast"/>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2"/>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qFormat/>
    <w:rPr>
      <w:sz w:val="21"/>
      <w:szCs w:val="21"/>
    </w:rPr>
  </w:style>
  <w:style w:type="character" w:customStyle="1" w:styleId="font11">
    <w:name w:val="font11"/>
    <w:basedOn w:val="a0"/>
    <w:qFormat/>
    <w:rPr>
      <w:rFonts w:ascii="宋体" w:eastAsia="宋体" w:hAnsi="宋体" w:cs="宋体" w:hint="eastAsia"/>
      <w:b/>
      <w:bCs/>
      <w:color w:val="000000"/>
      <w:sz w:val="21"/>
      <w:szCs w:val="21"/>
      <w:u w:val="none"/>
    </w:rPr>
  </w:style>
  <w:style w:type="paragraph" w:customStyle="1" w:styleId="Lry">
    <w:name w:val="Lry办公"/>
    <w:basedOn w:val="a"/>
    <w:qFormat/>
    <w:pPr>
      <w:ind w:firstLine="640"/>
    </w:pPr>
  </w:style>
  <w:style w:type="character" w:customStyle="1" w:styleId="Char1">
    <w:name w:val="页眉 Char"/>
    <w:basedOn w:val="a0"/>
    <w:link w:val="a6"/>
    <w:qFormat/>
    <w:rPr>
      <w:rFonts w:asciiTheme="minorHAnsi" w:eastAsia="仿宋_GB2312" w:hAnsiTheme="minorHAnsi" w:cstheme="minorBidi"/>
      <w:kern w:val="2"/>
      <w:sz w:val="18"/>
      <w:szCs w:val="18"/>
    </w:rPr>
  </w:style>
  <w:style w:type="character" w:customStyle="1" w:styleId="Char0">
    <w:name w:val="页脚 Char"/>
    <w:basedOn w:val="a0"/>
    <w:link w:val="a5"/>
    <w:uiPriority w:val="99"/>
    <w:qFormat/>
    <w:rPr>
      <w:rFonts w:asciiTheme="minorHAnsi" w:eastAsia="仿宋_GB2312" w:hAnsiTheme="minorHAnsi" w:cstheme="minorBidi"/>
      <w:kern w:val="2"/>
      <w:sz w:val="18"/>
      <w:szCs w:val="18"/>
    </w:rPr>
  </w:style>
  <w:style w:type="character" w:customStyle="1" w:styleId="Char">
    <w:name w:val="批注文字 Char"/>
    <w:basedOn w:val="a0"/>
    <w:link w:val="a3"/>
    <w:qFormat/>
    <w:rPr>
      <w:rFonts w:asciiTheme="minorHAnsi" w:eastAsia="仿宋_GB2312" w:hAnsiTheme="minorHAnsi" w:cstheme="minorBidi"/>
      <w:kern w:val="2"/>
      <w:sz w:val="32"/>
      <w:szCs w:val="24"/>
    </w:rPr>
  </w:style>
  <w:style w:type="character" w:customStyle="1" w:styleId="Char2">
    <w:name w:val="批注主题 Char"/>
    <w:basedOn w:val="Char"/>
    <w:link w:val="a8"/>
    <w:qFormat/>
    <w:rPr>
      <w:rFonts w:asciiTheme="minorHAnsi" w:eastAsia="仿宋_GB2312" w:hAnsiTheme="minorHAnsi" w:cstheme="minorBidi"/>
      <w:b/>
      <w:bCs/>
      <w:kern w:val="2"/>
      <w:sz w:val="32"/>
      <w:szCs w:val="24"/>
    </w:rPr>
  </w:style>
  <w:style w:type="paragraph" w:customStyle="1" w:styleId="1">
    <w:name w:val="修订1"/>
    <w:hidden/>
    <w:uiPriority w:val="99"/>
    <w:semiHidden/>
    <w:qFormat/>
    <w:rPr>
      <w:rFonts w:asciiTheme="minorHAnsi" w:eastAsia="仿宋_GB2312" w:hAnsiTheme="minorHAnsi" w:cstheme="minorBidi"/>
      <w:kern w:val="2"/>
      <w:sz w:val="32"/>
      <w:szCs w:val="24"/>
    </w:rPr>
  </w:style>
  <w:style w:type="paragraph" w:styleId="ab">
    <w:name w:val="Balloon Text"/>
    <w:basedOn w:val="a"/>
    <w:link w:val="Char3"/>
    <w:rsid w:val="003309C4"/>
    <w:pPr>
      <w:spacing w:line="240" w:lineRule="auto"/>
    </w:pPr>
    <w:rPr>
      <w:sz w:val="18"/>
      <w:szCs w:val="18"/>
    </w:rPr>
  </w:style>
  <w:style w:type="character" w:customStyle="1" w:styleId="Char3">
    <w:name w:val="批注框文本 Char"/>
    <w:basedOn w:val="a0"/>
    <w:link w:val="ab"/>
    <w:rsid w:val="003309C4"/>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52E0A-72BB-42F1-A8BF-BF9F6BE0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孙辉</dc:creator>
  <cp:lastModifiedBy>dell</cp:lastModifiedBy>
  <cp:revision>3</cp:revision>
  <cp:lastPrinted>2022-11-03T10:40:00Z</cp:lastPrinted>
  <dcterms:created xsi:type="dcterms:W3CDTF">2022-11-16T06:51:00Z</dcterms:created>
  <dcterms:modified xsi:type="dcterms:W3CDTF">2022-11-16T06:52:00Z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B91276ABB515469DAA70AC6629584015</vt:lpwstr>
  </property>
  <property fmtid="{D5CDD505-2E9C-101B-9397-08002B2CF9AE}" pid="4" name="commondata">
    <vt:lpwstr>eyJoZGlkIjoiMGRiODA4Mjk1ZDhhOGY3NGY3OTdiMDg2NjRhNjA3YjgifQ==</vt:lpwstr>
  </property>
</Properties>
</file>