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7" w:rsidRDefault="008239F7" w:rsidP="008239F7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8239F7" w:rsidRDefault="008239F7" w:rsidP="008239F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双高学校建设数据采集表</w:t>
      </w:r>
    </w:p>
    <w:tbl>
      <w:tblPr>
        <w:tblStyle w:val="10"/>
        <w:tblW w:w="817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778"/>
        <w:gridCol w:w="65"/>
        <w:gridCol w:w="708"/>
        <w:gridCol w:w="1351"/>
        <w:gridCol w:w="911"/>
        <w:gridCol w:w="165"/>
        <w:gridCol w:w="60"/>
        <w:gridCol w:w="686"/>
        <w:gridCol w:w="453"/>
        <w:gridCol w:w="458"/>
        <w:gridCol w:w="308"/>
        <w:gridCol w:w="369"/>
        <w:gridCol w:w="234"/>
        <w:gridCol w:w="913"/>
      </w:tblGrid>
      <w:tr w:rsidR="008239F7" w:rsidTr="00067728">
        <w:trPr>
          <w:trHeight w:val="303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F7" w:rsidTr="00067728">
        <w:trPr>
          <w:trHeight w:val="276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资金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（元）</w:t>
            </w: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具体事项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分年度数</w:t>
            </w: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2019年度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 xml:space="preserve">2020年度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2021年度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2022年度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2023年度</w:t>
            </w:r>
          </w:p>
        </w:tc>
      </w:tr>
      <w:tr w:rsidR="008239F7" w:rsidTr="00067728">
        <w:trPr>
          <w:trHeight w:val="301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预算安排情况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资金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使用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情况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righ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绩效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一级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二级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实现值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br/>
              <w:t>（累计数）</w:t>
            </w:r>
          </w:p>
        </w:tc>
      </w:tr>
      <w:tr w:rsidR="008239F7" w:rsidTr="00067728">
        <w:trPr>
          <w:trHeight w:val="259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产出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数量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1.1.1打造技术技能人才培养高地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1.1.2打造技术技能创新服务平台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1.1.3打造高水平专业群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1.1.4打造高水平双师队伍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1.1.5提升校企合作水平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1.1.6提升服务发展水平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1.1.7提升学校治理水平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1.1.8提升信息化水平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1.1.9提升国际化水平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1.2质量指标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1.2.1打造技术技能人才培养高地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1.2.2打造技术技能创新服务平台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1.2.3打造高水平专业群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1.2.4打造高水平双师队伍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1.2.5提升校企合作水平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1.2.6提升服务发展水平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1.2.7提升学校治理水平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1.2.8提升信息化水平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1.2.9提升国际化水平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1.3时效指标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1.3.1任务完成进度（%）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</w:t>
            </w:r>
          </w:p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效益</w:t>
            </w:r>
          </w:p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2.1社会效益指标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2.1.1引领职业教育改革发展和人才培养的贡献度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推动形成一批国家层面有效支撑职业教育高质量发展的政策、制度、标准的贡献度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2.2可持续影响指标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2.2.1项目标志性成果可持续影响的时间（年/项）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满意度</w:t>
            </w:r>
          </w:p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3.1服务对象满意度指标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3.1.1在校生满意度（%）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3.1.2毕业生满意度（%）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3.1.3教职工满意度（%）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3.1.4用人单位满意度（%）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hRule="exact" w:val="25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3.1.5家长满意度（%）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239F7" w:rsidTr="00067728">
        <w:trPr>
          <w:trHeight w:val="28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其他需要</w:t>
            </w:r>
          </w:p>
          <w:p w:rsidR="008239F7" w:rsidRDefault="008239F7" w:rsidP="00067728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特别说明</w:t>
            </w:r>
          </w:p>
          <w:p w:rsidR="008239F7" w:rsidRDefault="008239F7" w:rsidP="00067728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F7" w:rsidRDefault="008239F7" w:rsidP="00067728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</w:tbl>
    <w:p w:rsidR="008239F7" w:rsidRDefault="008239F7" w:rsidP="008239F7">
      <w:pPr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/>
          <w:kern w:val="0"/>
          <w:sz w:val="15"/>
          <w:szCs w:val="15"/>
        </w:rPr>
        <w:t>备注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：1. 中央财政投入资金是指现代职业教育质量提升计划资金中，按照分类分档支持标准安排的奖补资金。</w:t>
      </w:r>
    </w:p>
    <w:p w:rsidR="008239F7" w:rsidRDefault="008239F7" w:rsidP="008239F7">
      <w:pPr>
        <w:numPr>
          <w:ilvl w:val="0"/>
          <w:numId w:val="1"/>
        </w:numPr>
        <w:ind w:firstLineChars="300" w:firstLine="450"/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地方各级财政投入资金是指地方各级财政部门安排的用于支持“双高计划”的投入</w:t>
      </w:r>
    </w:p>
    <w:p w:rsidR="008239F7" w:rsidRDefault="008239F7" w:rsidP="008239F7">
      <w:pPr>
        <w:numPr>
          <w:ilvl w:val="0"/>
          <w:numId w:val="1"/>
        </w:numPr>
        <w:ind w:firstLineChars="300" w:firstLine="450"/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举办方投入资金仅指非政府举办的职业院校举办方投入的用于支持“双高计划”的投入。</w:t>
      </w:r>
    </w:p>
    <w:p w:rsidR="008239F7" w:rsidRDefault="008239F7" w:rsidP="008239F7">
      <w:pPr>
        <w:numPr>
          <w:ilvl w:val="0"/>
          <w:numId w:val="1"/>
        </w:numPr>
        <w:ind w:firstLineChars="300" w:firstLine="450"/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行业企业支持资金是指行业企业投入的用于“双高计划”的社会资金。学校可用于“双高计划”建设的“以服务求发展”筹集的社会资金是行业企业支持资金的组成部分。</w:t>
      </w:r>
    </w:p>
    <w:p w:rsidR="008239F7" w:rsidRDefault="008239F7" w:rsidP="008239F7">
      <w:pPr>
        <w:numPr>
          <w:ilvl w:val="0"/>
          <w:numId w:val="1"/>
        </w:numPr>
        <w:ind w:firstLineChars="300" w:firstLine="450"/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可用于“双高计划”建设的学校事业收入、其他收入是学校自筹资金的主要来源。财政按照生均拨款制度安排的日常运转经费不列入其中。</w:t>
      </w:r>
    </w:p>
    <w:p w:rsidR="008239F7" w:rsidRPr="008239F7" w:rsidRDefault="008239F7" w:rsidP="008239F7">
      <w:pPr>
        <w:ind w:firstLineChars="300" w:firstLine="450"/>
        <w:rPr>
          <w:rFonts w:ascii="微软雅黑" w:eastAsia="微软雅黑" w:hAnsi="微软雅黑" w:cs="微软雅黑"/>
          <w:bCs/>
          <w:kern w:val="0"/>
          <w:sz w:val="15"/>
          <w:szCs w:val="15"/>
        </w:rPr>
        <w:sectPr w:rsidR="008239F7" w:rsidRPr="008239F7" w:rsidSect="008239F7">
          <w:pgSz w:w="11906" w:h="16838"/>
          <w:pgMar w:top="1134" w:right="1800" w:bottom="851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6.“双高计划”学校需要提供5个左右反映十大建设任务的案例，原则上每个案例字数不少于500字。</w:t>
      </w:r>
    </w:p>
    <w:p w:rsidR="008239F7" w:rsidRPr="008239F7" w:rsidRDefault="008239F7" w:rsidP="008239F7">
      <w:bookmarkStart w:id="0" w:name="_GoBack"/>
      <w:bookmarkEnd w:id="0"/>
    </w:p>
    <w:p w:rsidR="00111782" w:rsidRPr="008239F7" w:rsidRDefault="00111782" w:rsidP="008239F7"/>
    <w:sectPr w:rsidR="00111782" w:rsidRPr="008239F7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111782"/>
    <w:rsid w:val="008239F7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